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C6" w:rsidRPr="00904B93" w:rsidRDefault="00A60E1D" w:rsidP="00474E7C">
      <w:pPr>
        <w:pStyle w:val="ListParagraph"/>
        <w:numPr>
          <w:ilvl w:val="0"/>
          <w:numId w:val="38"/>
        </w:numPr>
        <w:ind w:left="0"/>
      </w:pPr>
      <w:r w:rsidRPr="00904B93">
        <w:t>Cause of TBI</w:t>
      </w:r>
      <w:r w:rsidR="001861C3" w:rsidRPr="00904B93">
        <w:t xml:space="preserve">* </w:t>
      </w:r>
      <w:r w:rsidR="00FD46C6" w:rsidRPr="00564C1D">
        <w:t xml:space="preserve">(Choose all that apply from </w:t>
      </w:r>
      <w:proofErr w:type="spellStart"/>
      <w:r w:rsidR="00FD46C6" w:rsidRPr="00564C1D">
        <w:t>codelist</w:t>
      </w:r>
      <w:proofErr w:type="spellEnd"/>
      <w:r w:rsidR="00FD46C6" w:rsidRPr="00564C1D">
        <w:t xml:space="preserve"> and/or fill in appropriate ICD-9-CM e-codes below)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fldChar w:fldCharType="begin">
          <w:ffData>
            <w:name w:val=""/>
            <w:enabled/>
            <w:calcOnExit w:val="0"/>
            <w:helpText w:type="text" w:val="Railway accidents (e800-e807)"/>
            <w:statusText w:type="text" w:val="Railway accidents (e800-e807)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fldChar w:fldCharType="separate"/>
      </w:r>
      <w:r w:rsidRPr="00904B93">
        <w:fldChar w:fldCharType="end"/>
      </w:r>
      <w:r w:rsidR="0086610E" w:rsidRPr="00904B93">
        <w:t>Railway accidents (e800-e807)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Motor vehicle traffic accidents (e810-e819)"/>
            <w:statusText w:type="text" w:val="Motor vehicle traffic accidents (e810-e819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Motor vehicle t</w:t>
      </w:r>
      <w:r w:rsidR="00697F12" w:rsidRPr="00904B93">
        <w:t>raffic accidents (e810-e819)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Motor vehicle nontraffic accidents (e820-e825)"/>
            <w:statusText w:type="text" w:val="Motor vehicle nontraffic accidents (e820-e825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 xml:space="preserve">Motor vehicle </w:t>
      </w:r>
      <w:proofErr w:type="spellStart"/>
      <w:r w:rsidR="0086610E" w:rsidRPr="00904B93">
        <w:t>nontr</w:t>
      </w:r>
      <w:r w:rsidR="00697F12" w:rsidRPr="00904B93">
        <w:t>affic</w:t>
      </w:r>
      <w:proofErr w:type="spellEnd"/>
      <w:r w:rsidR="00697F12" w:rsidRPr="00904B93">
        <w:t xml:space="preserve"> accidents (e820-e825)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Other road vehicle accidents (e826-e829)"/>
            <w:statusText w:type="text" w:val="Other road vehicle accidents (e826-e829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Other road v</w:t>
      </w:r>
      <w:r w:rsidR="00697F12" w:rsidRPr="00904B93">
        <w:t>ehicle accidents (e826-e829)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Water transport accidents (e830-e838)"/>
            <w:statusText w:type="text" w:val="Water transport accidents (e830-e838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 xml:space="preserve">Water </w:t>
      </w:r>
      <w:r w:rsidR="00697F12" w:rsidRPr="00904B93">
        <w:t>transport accidents (e830-e838)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Air and space transport accidents (e840-e845)"/>
            <w:statusText w:type="text" w:val="Air and space transport accidents (e840-e845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Air and space transport accidents (e840-e845)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Vehicle accidents not elsewhere classifiable (e846-e848)"/>
            <w:statusText w:type="text" w:val="Vehicle accidents not elsewhere classifiable (e846-e848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Vehicle accidents not els</w:t>
      </w:r>
      <w:r w:rsidR="00697F12" w:rsidRPr="00904B93">
        <w:t>ewhere classifiable (e846-e848)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Accidental poisoning by drugs, medicinal substances, and biologicals (e850-e858)"/>
            <w:statusText w:type="text" w:val="Accidental poisoning by drugs, medicinal substances, and biologicals (e850-e858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Accidental poisoning by drugs, medicinal substances, and biologicals (e850-e858)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Accidental poisoning by other solid and liquid substances, gases, and vapors (e860-e869)"/>
            <w:statusText w:type="text" w:val="Accidental poisoning by other solid and liquid substances, gases, and vapors (e860-e869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Accidental poisoning by other solid and liquid substances, gases, and vapors (e860-e869)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Misadventures to patients during surgical and medical care (e870-e876)"/>
            <w:statusText w:type="text" w:val="Misadventures to patients during surgical and medical care (e870-e876)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Misadventures to patients during surgical and medical care (e870-e876)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Surgical and medical procedures as the cause of abnormal reaction of patient or later complication, without mention of misadventure "/>
            <w:statusText w:type="text" w:val="Surgical and medical procedures as the cause of abnormal reaction of patient or later complication, without mention of misadventure "/>
            <w:checkBox>
              <w:sizeAuto/>
              <w:default w:val="0"/>
            </w:checkBox>
          </w:ffData>
        </w:fldChar>
      </w:r>
      <w:r w:rsidR="002B728A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Surgical and medical procedures as the cause of abnormal reaction of patient or later complication, without mention of misadventure at the time of procedure (e878-e879)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Accidental falls (e880-e888)"/>
            <w:statusText w:type="text" w:val="Accidental falls (e880-e888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697F12" w:rsidRPr="00904B93">
        <w:t>Accidental falls (e880-e888)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Accidents caused by fire and flames (e890-e899)"/>
            <w:statusText w:type="text" w:val="Accidents caused by fire and flames (e890-e899)"/>
            <w:checkBox>
              <w:sizeAuto/>
              <w:default w:val="0"/>
            </w:checkBox>
          </w:ffData>
        </w:fldChar>
      </w:r>
      <w:r w:rsidR="00C95FB9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Accidents caused by fire and flames (e890-e899)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Accidents due to natural and environmental factors (e900-e909)"/>
            <w:statusText w:type="text" w:val="Accidents due to natural and environmental factors (e900-e90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Accidents due to natural and en</w:t>
      </w:r>
      <w:r w:rsidR="00C95FB9" w:rsidRPr="00904B93">
        <w:t>vironmental factors (e900-e909)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Accidents caused by submersion, suffocation, and foreign bodies (e910-e915)"/>
            <w:statusText w:type="text" w:val="Accidents caused by submersion, suffocation, and foreign bodies (e910-e915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Accidents caused by submersion, suffocation, and foreign bodies (e910-e915)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Other accidents (e916-e928)"/>
            <w:statusText w:type="text" w:val="Other accidents (e916-e928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697F12" w:rsidRPr="00904B93">
        <w:t>Other accidents (e916-e928)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Late effects of accidental injury (e929)"/>
            <w:statusText w:type="text" w:val="Late effects of accidental injury (e92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Late effects of accidental injury (e929)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Drugs, medicinal and biological substances causing adverse effects in therapeutic use (e930-e949)"/>
            <w:statusText w:type="text" w:val="Drugs, medicinal and biological substances causing adverse effects in therapeutic use (e930-e94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Drugs, medicinal and biological substances causing adverse effects</w:t>
      </w:r>
      <w:r w:rsidR="005B59EF" w:rsidRPr="00904B93">
        <w:t xml:space="preserve"> in therapeutic use (e930-e949)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Suicide and self-inflicted injury (e950-e959)"/>
            <w:statusText w:type="text" w:val="Suicide and self-inflicted injury (e950-e95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Suicide and se</w:t>
      </w:r>
      <w:r w:rsidR="005B59EF" w:rsidRPr="00904B93">
        <w:t>lf-inflicted injury (e950-e959)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Homicide and injury purposely inflicted by other persons (e960-e969)"/>
            <w:statusText w:type="text" w:val="Homicide and injury purposely inflicted by other persons (e960-e96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Homicide and injury purposely inflict</w:t>
      </w:r>
      <w:r w:rsidR="005B59EF" w:rsidRPr="00904B93">
        <w:t>ed by other persons (e960-e969)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Legal intervention (e970-e978)"/>
            <w:statusText w:type="text" w:val="Legal intervention (e970-e978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Legal intervention (e970-e978)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Terrorism (e979)"/>
            <w:statusText w:type="text" w:val="Terrorism (e97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Terrorism (e979)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Injury undetermined whether accidentally or purposely inflicted (e980-e989)"/>
            <w:statusText w:type="text" w:val="Injury undetermined whether accidentally or purposely inflicted (e980-e98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Injury undetermined whether accidentally or purposely inflicted (e980-e989)</w:t>
      </w:r>
    </w:p>
    <w:p w:rsidR="0086610E" w:rsidRPr="00904B93" w:rsidRDefault="009F539A" w:rsidP="006041D9">
      <w:pPr>
        <w:tabs>
          <w:tab w:val="left" w:pos="360"/>
        </w:tabs>
        <w:spacing w:before="0" w:after="0" w:line="276" w:lineRule="auto"/>
        <w:ind w:left="720" w:hanging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Injury resulting from operations of war (e990-e999)"/>
            <w:statusText w:type="text" w:val="Injury resulting from operations of war (e990-e999)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6610E" w:rsidRPr="00904B93">
        <w:t>Injury resulting from operations of war (e990-e999)</w:t>
      </w:r>
    </w:p>
    <w:p w:rsidR="0086610E" w:rsidRPr="00904B93" w:rsidRDefault="0086610E" w:rsidP="004018E1">
      <w:pPr>
        <w:rPr>
          <w:b/>
        </w:rPr>
      </w:pPr>
      <w:proofErr w:type="gramStart"/>
      <w:r w:rsidRPr="00904B93">
        <w:t>and/or</w:t>
      </w:r>
      <w:proofErr w:type="gramEnd"/>
      <w:r w:rsidRPr="00904B93">
        <w:t xml:space="preserve"> ICD-9-CM e-codes:</w:t>
      </w:r>
      <w:r w:rsidR="00D156A8" w:rsidRPr="00904B93">
        <w:rPr>
          <w:rStyle w:val="Heading3Char"/>
        </w:rPr>
        <w:t xml:space="preserve"> </w:t>
      </w:r>
      <w:r w:rsidRPr="00904B93">
        <w:t>e,</w:t>
      </w:r>
      <w:r w:rsidR="00D156A8" w:rsidRPr="00904B93">
        <w:t xml:space="preserve"> </w:t>
      </w:r>
      <w:r w:rsidRPr="00904B93">
        <w:t>e,</w:t>
      </w:r>
      <w:r w:rsidR="00D156A8" w:rsidRPr="00904B93">
        <w:t xml:space="preserve"> </w:t>
      </w:r>
      <w:r w:rsidRPr="00904B93">
        <w:t>e</w:t>
      </w:r>
    </w:p>
    <w:p w:rsidR="00C21AEF" w:rsidRPr="00904B93" w:rsidRDefault="005F705F" w:rsidP="000A03AE">
      <w:pPr>
        <w:pStyle w:val="Heading2"/>
        <w:jc w:val="center"/>
      </w:pPr>
      <w:r w:rsidRPr="00904B93">
        <w:t>Type of TBI</w:t>
      </w:r>
      <w:r w:rsidR="00A60E1D" w:rsidRPr="00904B93">
        <w:t>*</w:t>
      </w:r>
      <w:r w:rsidR="00FD46C6" w:rsidRPr="00904B93">
        <w:rPr>
          <w:sz w:val="20"/>
        </w:rPr>
        <w:t xml:space="preserve"> (Choose one)</w:t>
      </w:r>
    </w:p>
    <w:p w:rsidR="00C21AEF" w:rsidRPr="00904B93" w:rsidRDefault="009F539A" w:rsidP="009177CC">
      <w:pPr>
        <w:tabs>
          <w:tab w:val="left" w:pos="720"/>
          <w:tab w:val="left" w:pos="2250"/>
          <w:tab w:val="left" w:pos="3600"/>
          <w:tab w:val="left" w:pos="5580"/>
        </w:tabs>
        <w:ind w:left="720"/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Closed"/>
            <w:statusText w:type="text" w:val="Closed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5F705F" w:rsidRPr="00904B93">
        <w:t>Closed</w:t>
      </w:r>
      <w:r w:rsidR="00C21AEF" w:rsidRPr="00904B93">
        <w:tab/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21AEF" w:rsidRPr="00904B93">
        <w:t>Blast</w:t>
      </w:r>
      <w:r w:rsidR="00C95FB9" w:rsidRPr="00904B93">
        <w:tab/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Penetrating"/>
            <w:statusText w:type="text" w:val="Penetrating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5F705F" w:rsidRPr="00904B93">
        <w:t>Penetrating</w:t>
      </w:r>
      <w:r w:rsidR="00C21AEF" w:rsidRPr="00904B93">
        <w:tab/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21AEF" w:rsidRPr="00904B93">
        <w:t>Crush</w:t>
      </w:r>
    </w:p>
    <w:p w:rsidR="00C21AEF" w:rsidRPr="004B60CF" w:rsidRDefault="005F705F" w:rsidP="004B60CF">
      <w:pPr>
        <w:pStyle w:val="ListParagraph"/>
        <w:numPr>
          <w:ilvl w:val="0"/>
          <w:numId w:val="38"/>
        </w:numPr>
        <w:ind w:left="0"/>
        <w:rPr>
          <w:szCs w:val="22"/>
        </w:rPr>
      </w:pPr>
      <w:r w:rsidRPr="00904B93">
        <w:t>Mechanism of TBI</w:t>
      </w:r>
      <w:r w:rsidR="00697F12" w:rsidRPr="00904B93">
        <w:t xml:space="preserve"> </w:t>
      </w:r>
      <w:r w:rsidR="00FD46C6" w:rsidRPr="00904B93">
        <w:t>(Choose all that apply)</w:t>
      </w:r>
    </w:p>
    <w:p w:rsidR="009177CC" w:rsidRPr="00904B93" w:rsidRDefault="009177CC" w:rsidP="00820C3B">
      <w:pPr>
        <w:tabs>
          <w:tab w:val="left" w:pos="720"/>
          <w:tab w:val="left" w:pos="3870"/>
        </w:tabs>
        <w:rPr>
          <w:b/>
        </w:rPr>
        <w:sectPr w:rsidR="009177CC" w:rsidRPr="00904B93" w:rsidSect="002F6AF4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177CC" w:rsidRPr="00904B93" w:rsidRDefault="009F539A" w:rsidP="00820C3B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Acceleration/Deceleration"/>
            <w:statusText w:type="text" w:val="Acceleration/Deceleration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5F705F" w:rsidRPr="00904B93">
        <w:t>Acceleration/Deceleration</w:t>
      </w:r>
    </w:p>
    <w:p w:rsidR="009177CC" w:rsidRPr="00904B93" w:rsidRDefault="009F539A" w:rsidP="00820C3B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Direct impact: blow to head"/>
            <w:statusText w:type="text" w:val="Direct impact: blow to head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5F705F" w:rsidRPr="00904B93">
        <w:t>Direct impact: blow to head</w:t>
      </w:r>
    </w:p>
    <w:p w:rsidR="009177CC" w:rsidRPr="00904B93" w:rsidRDefault="009F539A" w:rsidP="00820C3B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Direct impact: head against object"/>
            <w:statusText w:type="text" w:val="Direct impact: head against object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21AEF" w:rsidRPr="00904B93">
        <w:t>D</w:t>
      </w:r>
      <w:r w:rsidR="005F705F" w:rsidRPr="00904B93">
        <w:t>irect impact: head against object</w:t>
      </w:r>
    </w:p>
    <w:p w:rsidR="009177CC" w:rsidRPr="00904B93" w:rsidRDefault="009F539A" w:rsidP="00820C3B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Crush"/>
            <w:statusText w:type="text" w:val="Crush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95FB9" w:rsidRPr="00904B93">
        <w:t>Crush</w:t>
      </w:r>
    </w:p>
    <w:p w:rsidR="009177CC" w:rsidRPr="00904B93" w:rsidRDefault="009F539A" w:rsidP="00820C3B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Blast"/>
            <w:statusText w:type="text" w:val="Blast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95FB9" w:rsidRPr="00904B93">
        <w:t>Blast</w:t>
      </w:r>
    </w:p>
    <w:p w:rsidR="009177CC" w:rsidRPr="00904B93" w:rsidRDefault="009F539A" w:rsidP="009177CC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Ground level fall"/>
            <w:statusText w:type="text" w:val="Ground level fall"/>
            <w:checkBox>
              <w:sizeAuto/>
              <w:default w:val="0"/>
            </w:checkBox>
          </w:ffData>
        </w:fldChar>
      </w:r>
      <w:r w:rsidR="009177CC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9177CC" w:rsidRPr="00904B93">
        <w:t>Ground level fall</w:t>
      </w:r>
    </w:p>
    <w:p w:rsidR="009177CC" w:rsidRPr="00904B93" w:rsidRDefault="009F539A" w:rsidP="009177CC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Fall from height &gt; 1 meter (3 ft)"/>
            <w:statusText w:type="text" w:val="Fall from height &gt; 1 meter (3 ft)"/>
            <w:checkBox>
              <w:sizeAuto/>
              <w:default w:val="0"/>
            </w:checkBox>
          </w:ffData>
        </w:fldChar>
      </w:r>
      <w:r w:rsidR="009177CC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9177CC" w:rsidRPr="00904B93">
        <w:t xml:space="preserve">Fall from height &gt; 1 meter (3 </w:t>
      </w:r>
      <w:proofErr w:type="spellStart"/>
      <w:r w:rsidR="009177CC" w:rsidRPr="00904B93">
        <w:t>ft</w:t>
      </w:r>
      <w:proofErr w:type="spellEnd"/>
      <w:r w:rsidR="009177CC" w:rsidRPr="00904B93">
        <w:t>)</w:t>
      </w:r>
    </w:p>
    <w:p w:rsidR="009177CC" w:rsidRPr="00904B93" w:rsidRDefault="009F539A" w:rsidP="009177CC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Gunshot wound"/>
            <w:statusText w:type="text" w:val="Gunshot wound"/>
            <w:checkBox>
              <w:sizeAuto/>
              <w:default w:val="0"/>
            </w:checkBox>
          </w:ffData>
        </w:fldChar>
      </w:r>
      <w:r w:rsidR="009177CC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9177CC" w:rsidRPr="00904B93">
        <w:t>Gunshot wound</w:t>
      </w:r>
    </w:p>
    <w:p w:rsidR="009177CC" w:rsidRPr="00904B93" w:rsidRDefault="009F539A" w:rsidP="009177CC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Fragment (incl. shell/shrapnel)"/>
            <w:statusText w:type="text" w:val="Fragment (incl. shell/shrapnel)"/>
            <w:checkBox>
              <w:sizeAuto/>
              <w:default w:val="0"/>
            </w:checkBox>
          </w:ffData>
        </w:fldChar>
      </w:r>
      <w:r w:rsidR="009177CC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9177CC" w:rsidRPr="00904B93">
        <w:t>Fragment (incl. shell/shrapnel)</w:t>
      </w:r>
    </w:p>
    <w:p w:rsidR="009177CC" w:rsidRPr="00904B93" w:rsidRDefault="009F539A" w:rsidP="009177CC">
      <w:pPr>
        <w:tabs>
          <w:tab w:val="left" w:pos="720"/>
          <w:tab w:val="left" w:pos="3870"/>
        </w:tabs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Other penetrating brain injury"/>
            <w:statusText w:type="text" w:val="Other penetrating brain injury"/>
            <w:checkBox>
              <w:sizeAuto/>
              <w:default w:val="0"/>
            </w:checkBox>
          </w:ffData>
        </w:fldChar>
      </w:r>
      <w:r w:rsidR="009177CC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9177CC" w:rsidRPr="00904B93">
        <w:t>Other penetrating brain injury</w:t>
      </w:r>
    </w:p>
    <w:p w:rsidR="009177CC" w:rsidRPr="00904B93" w:rsidRDefault="009177CC" w:rsidP="00820C3B">
      <w:pPr>
        <w:tabs>
          <w:tab w:val="left" w:pos="720"/>
          <w:tab w:val="left" w:pos="3870"/>
        </w:tabs>
        <w:rPr>
          <w:b/>
        </w:rPr>
        <w:sectPr w:rsidR="009177CC" w:rsidRPr="00904B93" w:rsidSect="009177CC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C21AEF" w:rsidRPr="00904B93" w:rsidRDefault="005F705F" w:rsidP="004B60CF">
      <w:pPr>
        <w:pStyle w:val="ListParagraph"/>
        <w:numPr>
          <w:ilvl w:val="0"/>
          <w:numId w:val="38"/>
        </w:numPr>
        <w:ind w:left="0"/>
      </w:pPr>
      <w:r w:rsidRPr="00904B93">
        <w:lastRenderedPageBreak/>
        <w:t xml:space="preserve">Likelihood that injury was </w:t>
      </w:r>
      <w:r w:rsidR="00CD521C" w:rsidRPr="00904B93">
        <w:t>due to abusive head trauma</w:t>
      </w:r>
      <w:r w:rsidRPr="00904B93">
        <w:t>?</w:t>
      </w:r>
      <w:r w:rsidRPr="004B60CF">
        <w:rPr>
          <w:szCs w:val="20"/>
        </w:rPr>
        <w:t xml:space="preserve"> </w:t>
      </w:r>
      <w:r w:rsidR="00FD46C6" w:rsidRPr="004B60CF">
        <w:rPr>
          <w:szCs w:val="20"/>
        </w:rPr>
        <w:t>(Choose one)</w:t>
      </w:r>
    </w:p>
    <w:p w:rsidR="00B0775E" w:rsidRPr="00904B93" w:rsidRDefault="009F539A" w:rsidP="0066424A">
      <w:pPr>
        <w:rPr>
          <w:b/>
        </w:rPr>
      </w:pP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No concern"/>
            <w:statusText w:type="text" w:val="No concern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8A334A" w:rsidRPr="00904B93">
        <w:t>No concern</w:t>
      </w:r>
      <w:r w:rsidR="001756CF" w:rsidRPr="00904B93">
        <w:t xml:space="preserve"> </w:t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Possible abuse"/>
            <w:statusText w:type="text" w:val="Possible abuse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proofErr w:type="gramStart"/>
      <w:r w:rsidR="00FE6C15" w:rsidRPr="00904B93">
        <w:t>Possible</w:t>
      </w:r>
      <w:proofErr w:type="gramEnd"/>
      <w:r w:rsidR="00FE6C15" w:rsidRPr="00904B93">
        <w:t xml:space="preserve"> abuse</w:t>
      </w:r>
      <w:r w:rsidR="001756CF" w:rsidRPr="00904B93">
        <w:t xml:space="preserve"> </w:t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Probable abuse"/>
            <w:statusText w:type="text" w:val="Probable abuse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FE6C15" w:rsidRPr="00904B93">
        <w:t>Probable abuse</w:t>
      </w:r>
      <w:r w:rsidR="001756CF" w:rsidRPr="00904B93">
        <w:t xml:space="preserve"> </w:t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Definite abuse"/>
            <w:statusText w:type="text" w:val="Definite abuse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FE6C15" w:rsidRPr="00904B93">
        <w:t>Definite abuse</w:t>
      </w:r>
    </w:p>
    <w:p w:rsidR="00CD521C" w:rsidRPr="00904B93" w:rsidRDefault="00CD521C" w:rsidP="00707700">
      <w:r w:rsidRPr="00904B93">
        <w:t>Likelihood that participant/subject was under the influence of alcohol?</w:t>
      </w:r>
      <w:r w:rsidRPr="00904B93">
        <w:rPr>
          <w:szCs w:val="20"/>
        </w:rPr>
        <w:t xml:space="preserve"> </w:t>
      </w:r>
      <w:r w:rsidRPr="00904B93">
        <w:rPr>
          <w:i/>
          <w:szCs w:val="20"/>
        </w:rPr>
        <w:t>(Choose one)</w:t>
      </w:r>
    </w:p>
    <w:bookmarkStart w:id="1" w:name="Check1"/>
    <w:p w:rsidR="00313DA0" w:rsidRPr="00904B93" w:rsidRDefault="009F539A" w:rsidP="0066424A">
      <w:pPr>
        <w:tabs>
          <w:tab w:val="left" w:pos="720"/>
          <w:tab w:val="left" w:pos="2160"/>
          <w:tab w:val="left" w:pos="4320"/>
          <w:tab w:val="left" w:pos="6480"/>
        </w:tabs>
        <w:rPr>
          <w:b/>
        </w:rPr>
      </w:pPr>
      <w:r w:rsidRPr="00904B93">
        <w:rPr>
          <w:b/>
        </w:rPr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8032B1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bookmarkEnd w:id="1"/>
      <w:r w:rsidR="00CD521C" w:rsidRPr="00904B93">
        <w:t>None</w:t>
      </w:r>
      <w:r w:rsidR="001756CF" w:rsidRPr="00904B93">
        <w:t xml:space="preserve"> </w:t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D521C" w:rsidRPr="00904B93">
        <w:t>Suspected</w:t>
      </w:r>
      <w:r w:rsidR="001756CF" w:rsidRPr="00904B93">
        <w:t xml:space="preserve"> </w:t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Confirmed"/>
            <w:statusText w:type="text" w:val="Confirmed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D521C" w:rsidRPr="00904B93">
        <w:t>Confirmed</w:t>
      </w:r>
      <w:r w:rsidR="001756CF" w:rsidRPr="00904B93">
        <w:t xml:space="preserve"> </w:t>
      </w:r>
      <w:r w:rsidRPr="00904B93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F78D0" w:rsidRPr="00904B93">
        <w:instrText xml:space="preserve"> FORMCHECKBOX </w:instrText>
      </w:r>
      <w:r w:rsidR="003D4E84">
        <w:rPr>
          <w:b/>
        </w:rPr>
      </w:r>
      <w:r w:rsidR="003D4E84">
        <w:rPr>
          <w:b/>
        </w:rPr>
        <w:fldChar w:fldCharType="separate"/>
      </w:r>
      <w:r w:rsidRPr="00904B93">
        <w:rPr>
          <w:b/>
        </w:rPr>
        <w:fldChar w:fldCharType="end"/>
      </w:r>
      <w:r w:rsidR="00CD521C" w:rsidRPr="00904B93">
        <w:t>Unknown</w:t>
      </w:r>
    </w:p>
    <w:p w:rsidR="000A03AE" w:rsidRPr="00904B93" w:rsidRDefault="000A03AE">
      <w:pPr>
        <w:spacing w:before="0" w:after="0"/>
        <w:rPr>
          <w:rFonts w:cs="Arial"/>
          <w:szCs w:val="22"/>
          <w:u w:val="single"/>
        </w:rPr>
      </w:pPr>
      <w:r w:rsidRPr="00904B93">
        <w:br w:type="page"/>
      </w:r>
    </w:p>
    <w:p w:rsidR="00C21AEF" w:rsidRPr="00904B93" w:rsidRDefault="00C21AEF" w:rsidP="000A03AE">
      <w:pPr>
        <w:pStyle w:val="Heading2"/>
        <w:jc w:val="center"/>
      </w:pPr>
      <w:r w:rsidRPr="00904B93">
        <w:t>Additional Supplemental Elements:</w:t>
      </w:r>
    </w:p>
    <w:p w:rsidR="004B5DEE" w:rsidRPr="00904B93" w:rsidRDefault="004B5DEE" w:rsidP="004B5DEE">
      <w:pPr>
        <w:rPr>
          <w:b/>
        </w:rPr>
      </w:pPr>
      <w:r w:rsidRPr="00904B93">
        <w:t>*Element classified as Core</w:t>
      </w:r>
    </w:p>
    <w:p w:rsidR="00C21AEF" w:rsidRPr="00904B93" w:rsidRDefault="00C21AEF" w:rsidP="0066424A">
      <w:pPr>
        <w:rPr>
          <w:b/>
        </w:rPr>
      </w:pPr>
      <w:r w:rsidRPr="00904B93">
        <w:t>These elements may be included if relevant to the study.</w:t>
      </w:r>
      <w:r w:rsidR="004B60CF">
        <w:t xml:space="preserve"> </w:t>
      </w:r>
      <w:r w:rsidRPr="00904B93">
        <w:t>For permissible values, see the data dictionary associated with this CRF.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904B93">
        <w:t>Injury violent cause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Injury place of occurrence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 xml:space="preserve">Traffic accident </w:t>
      </w:r>
      <w:proofErr w:type="spellStart"/>
      <w:r w:rsidRPr="003D4E84">
        <w:t>self role</w:t>
      </w:r>
      <w:proofErr w:type="spellEnd"/>
      <w:r w:rsidRPr="003D4E84">
        <w:t xml:space="preserve"> type</w:t>
      </w:r>
      <w:bookmarkStart w:id="2" w:name="_GoBack"/>
      <w:bookmarkEnd w:id="2"/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Traffic accident other party role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Traffic accident other party alcohol influence likelihood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 xml:space="preserve">Traffic accident </w:t>
      </w:r>
      <w:proofErr w:type="spellStart"/>
      <w:r w:rsidRPr="003D4E84">
        <w:t>self drug</w:t>
      </w:r>
      <w:proofErr w:type="spellEnd"/>
      <w:r w:rsidRPr="003D4E84">
        <w:t xml:space="preserve"> influence likelihood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Traffic accident other party drug influence likelihood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Protective devices used indicator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Vehicular protective devices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Airbag deployed indicator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Military deployment injury indicator</w:t>
      </w:r>
      <w:r w:rsidR="00237AD4" w:rsidRPr="003D4E84">
        <w:t xml:space="preserve"> (adult only)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Blast injury device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Blast direction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Blast injury category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Blast enclosed space indicator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Biological agent exposure likelihood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Chemical agent exposure likelihood type</w:t>
      </w:r>
    </w:p>
    <w:p w:rsidR="00B0775E" w:rsidRPr="003D4E84" w:rsidRDefault="00B0775E" w:rsidP="0066424A">
      <w:pPr>
        <w:numPr>
          <w:ilvl w:val="0"/>
          <w:numId w:val="37"/>
        </w:numPr>
        <w:ind w:left="1080"/>
        <w:rPr>
          <w:b/>
        </w:rPr>
      </w:pPr>
      <w:r w:rsidRPr="003D4E84">
        <w:t>Body armor indicator</w:t>
      </w:r>
      <w:r w:rsidR="00237AD4" w:rsidRPr="003D4E84">
        <w:t xml:space="preserve"> (adult only)</w:t>
      </w:r>
    </w:p>
    <w:p w:rsidR="00A528A9" w:rsidRPr="003D4E84" w:rsidRDefault="00B0775E" w:rsidP="0066424A">
      <w:pPr>
        <w:numPr>
          <w:ilvl w:val="0"/>
          <w:numId w:val="37"/>
        </w:numPr>
        <w:ind w:left="1080"/>
        <w:rPr>
          <w:rFonts w:cs="Arial"/>
          <w:b/>
        </w:rPr>
      </w:pPr>
      <w:r w:rsidRPr="003D4E84">
        <w:t>Military combat helmet type</w:t>
      </w:r>
      <w:r w:rsidR="00237AD4" w:rsidRPr="003D4E84">
        <w:t xml:space="preserve"> (adult only)</w:t>
      </w:r>
    </w:p>
    <w:sectPr w:rsidR="00A528A9" w:rsidRPr="003D4E84" w:rsidSect="002F6AF4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F6" w:rsidRDefault="005D1FF6" w:rsidP="00707700">
      <w:r>
        <w:separator/>
      </w:r>
    </w:p>
    <w:p w:rsidR="00EF78D0" w:rsidRDefault="00EF78D0" w:rsidP="00707700"/>
  </w:endnote>
  <w:endnote w:type="continuationSeparator" w:id="0">
    <w:p w:rsidR="005D1FF6" w:rsidRDefault="005D1FF6" w:rsidP="00707700">
      <w:r>
        <w:continuationSeparator/>
      </w:r>
    </w:p>
    <w:p w:rsidR="00EF78D0" w:rsidRDefault="00EF78D0" w:rsidP="00707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D0" w:rsidRPr="000A03AE" w:rsidRDefault="000A03AE" w:rsidP="000A03AE">
    <w:pPr>
      <w:pStyle w:val="Footer"/>
      <w:rPr>
        <w:b/>
      </w:rPr>
    </w:pPr>
    <w:r>
      <w:t>TBI CDEs Version 4</w:t>
    </w:r>
    <w:r w:rsidR="002B728A" w:rsidRPr="000A03AE">
      <w:t>.0</w:t>
    </w:r>
    <w:r w:rsidR="002B728A" w:rsidRPr="000A03AE">
      <w:tab/>
      <w:t xml:space="preserve">Page </w:t>
    </w:r>
    <w:r w:rsidR="009F539A" w:rsidRPr="000A03AE">
      <w:rPr>
        <w:b/>
      </w:rPr>
      <w:fldChar w:fldCharType="begin"/>
    </w:r>
    <w:r w:rsidR="002B728A" w:rsidRPr="000A03AE">
      <w:instrText xml:space="preserve"> PAGE </w:instrText>
    </w:r>
    <w:r w:rsidR="009F539A" w:rsidRPr="000A03AE">
      <w:rPr>
        <w:b/>
      </w:rPr>
      <w:fldChar w:fldCharType="separate"/>
    </w:r>
    <w:r w:rsidR="003D4E84">
      <w:rPr>
        <w:noProof/>
      </w:rPr>
      <w:t>2</w:t>
    </w:r>
    <w:r w:rsidR="009F539A" w:rsidRPr="000A03AE">
      <w:rPr>
        <w:b/>
      </w:rPr>
      <w:fldChar w:fldCharType="end"/>
    </w:r>
    <w:r w:rsidR="002B728A" w:rsidRPr="000A03AE">
      <w:t xml:space="preserve"> of </w:t>
    </w:r>
    <w:r w:rsidR="009F539A" w:rsidRPr="000A03AE">
      <w:rPr>
        <w:b/>
      </w:rPr>
      <w:fldChar w:fldCharType="begin"/>
    </w:r>
    <w:r w:rsidR="00EF78D0" w:rsidRPr="000A03AE">
      <w:instrText xml:space="preserve"> NUMPAGES  </w:instrText>
    </w:r>
    <w:r w:rsidR="009F539A" w:rsidRPr="000A03AE">
      <w:rPr>
        <w:b/>
      </w:rPr>
      <w:fldChar w:fldCharType="separate"/>
    </w:r>
    <w:r w:rsidR="003D4E84">
      <w:rPr>
        <w:noProof/>
      </w:rPr>
      <w:t>2</w:t>
    </w:r>
    <w:r w:rsidR="009F539A" w:rsidRPr="000A03A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F6" w:rsidRDefault="005D1FF6" w:rsidP="00707700">
      <w:r>
        <w:separator/>
      </w:r>
    </w:p>
    <w:p w:rsidR="00EF78D0" w:rsidRDefault="00EF78D0" w:rsidP="00707700"/>
  </w:footnote>
  <w:footnote w:type="continuationSeparator" w:id="0">
    <w:p w:rsidR="005D1FF6" w:rsidRDefault="005D1FF6" w:rsidP="00707700">
      <w:r>
        <w:continuationSeparator/>
      </w:r>
    </w:p>
    <w:p w:rsidR="00EF78D0" w:rsidRDefault="00EF78D0" w:rsidP="00707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A5" w:rsidRPr="003A4213" w:rsidRDefault="004803A5" w:rsidP="0006425C">
    <w:pPr>
      <w:pStyle w:val="Heading1"/>
    </w:pPr>
    <w:r w:rsidRPr="003A4213">
      <w:t>Type, Place, Cause and Mechanism of Injury</w:t>
    </w:r>
  </w:p>
  <w:p w:rsidR="004803A5" w:rsidRPr="00C15F0E" w:rsidRDefault="004803A5" w:rsidP="004B60CF">
    <w:pPr>
      <w:tabs>
        <w:tab w:val="left" w:pos="6480"/>
      </w:tabs>
      <w:rPr>
        <w:b/>
      </w:rPr>
    </w:pPr>
    <w:bookmarkStart w:id="0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</w:r>
    <w:r w:rsidR="00F056EE">
      <w:t>Site Name:</w:t>
    </w:r>
  </w:p>
  <w:bookmarkEnd w:id="0"/>
  <w:p w:rsidR="004B60CF" w:rsidRPr="004B60CF" w:rsidRDefault="004803A5" w:rsidP="004B60CF">
    <w:pPr>
      <w:tabs>
        <w:tab w:val="left" w:pos="6480"/>
      </w:tabs>
      <w:rPr>
        <w:i/>
      </w:rPr>
    </w:pPr>
    <w:r>
      <w:tab/>
    </w:r>
    <w:r w:rsidRPr="004B60CF">
      <w:t>Subject</w:t>
    </w:r>
    <w:r w:rsidR="00F056EE" w:rsidRPr="004B60CF">
      <w:t xml:space="preserve"> ID</w:t>
    </w:r>
    <w:r w:rsidR="00F056EE"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A77"/>
    <w:multiLevelType w:val="hybridMultilevel"/>
    <w:tmpl w:val="D65630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9D623320"/>
    <w:lvl w:ilvl="0" w:tplc="C12C340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/>
        <w:i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764CB"/>
    <w:multiLevelType w:val="hybridMultilevel"/>
    <w:tmpl w:val="6C90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63E9B"/>
    <w:multiLevelType w:val="hybridMultilevel"/>
    <w:tmpl w:val="0F7EB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F56018"/>
    <w:multiLevelType w:val="hybridMultilevel"/>
    <w:tmpl w:val="91C6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8"/>
  </w:num>
  <w:num w:numId="3">
    <w:abstractNumId w:val="24"/>
  </w:num>
  <w:num w:numId="4">
    <w:abstractNumId w:val="7"/>
  </w:num>
  <w:num w:numId="5">
    <w:abstractNumId w:val="36"/>
  </w:num>
  <w:num w:numId="6">
    <w:abstractNumId w:val="30"/>
  </w:num>
  <w:num w:numId="7">
    <w:abstractNumId w:val="5"/>
  </w:num>
  <w:num w:numId="8">
    <w:abstractNumId w:val="11"/>
  </w:num>
  <w:num w:numId="9">
    <w:abstractNumId w:val="9"/>
  </w:num>
  <w:num w:numId="10">
    <w:abstractNumId w:val="26"/>
  </w:num>
  <w:num w:numId="11">
    <w:abstractNumId w:val="25"/>
  </w:num>
  <w:num w:numId="12">
    <w:abstractNumId w:val="17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14"/>
  </w:num>
  <w:num w:numId="22">
    <w:abstractNumId w:val="22"/>
  </w:num>
  <w:num w:numId="23">
    <w:abstractNumId w:val="31"/>
  </w:num>
  <w:num w:numId="24">
    <w:abstractNumId w:val="3"/>
  </w:num>
  <w:num w:numId="25">
    <w:abstractNumId w:val="19"/>
  </w:num>
  <w:num w:numId="26">
    <w:abstractNumId w:val="37"/>
  </w:num>
  <w:num w:numId="27">
    <w:abstractNumId w:val="23"/>
  </w:num>
  <w:num w:numId="28">
    <w:abstractNumId w:val="13"/>
  </w:num>
  <w:num w:numId="29">
    <w:abstractNumId w:val="29"/>
  </w:num>
  <w:num w:numId="30">
    <w:abstractNumId w:val="33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6"/>
  </w:num>
  <w:num w:numId="36">
    <w:abstractNumId w:val="34"/>
  </w:num>
  <w:num w:numId="37">
    <w:abstractNumId w:val="32"/>
  </w:num>
  <w:num w:numId="3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21C"/>
    <w:rsid w:val="00016664"/>
    <w:rsid w:val="000209CC"/>
    <w:rsid w:val="00023356"/>
    <w:rsid w:val="00024A2B"/>
    <w:rsid w:val="00043DDC"/>
    <w:rsid w:val="000452E6"/>
    <w:rsid w:val="00055D8A"/>
    <w:rsid w:val="0005605F"/>
    <w:rsid w:val="00060B1B"/>
    <w:rsid w:val="0006425C"/>
    <w:rsid w:val="00070D48"/>
    <w:rsid w:val="00073393"/>
    <w:rsid w:val="000740C1"/>
    <w:rsid w:val="00082A6F"/>
    <w:rsid w:val="00097907"/>
    <w:rsid w:val="000A03AE"/>
    <w:rsid w:val="000B3369"/>
    <w:rsid w:val="000D01A3"/>
    <w:rsid w:val="000D192E"/>
    <w:rsid w:val="00111D00"/>
    <w:rsid w:val="001147B4"/>
    <w:rsid w:val="00123CA7"/>
    <w:rsid w:val="00133ED2"/>
    <w:rsid w:val="001342BE"/>
    <w:rsid w:val="00153A2D"/>
    <w:rsid w:val="00162016"/>
    <w:rsid w:val="001756CF"/>
    <w:rsid w:val="00176D6E"/>
    <w:rsid w:val="001811D3"/>
    <w:rsid w:val="00182ADF"/>
    <w:rsid w:val="00186171"/>
    <w:rsid w:val="001861C3"/>
    <w:rsid w:val="00195602"/>
    <w:rsid w:val="00197AE6"/>
    <w:rsid w:val="001A0C67"/>
    <w:rsid w:val="001A54E2"/>
    <w:rsid w:val="001B507E"/>
    <w:rsid w:val="001B6069"/>
    <w:rsid w:val="001B681D"/>
    <w:rsid w:val="001D0624"/>
    <w:rsid w:val="001D10FD"/>
    <w:rsid w:val="001D3076"/>
    <w:rsid w:val="001D76C9"/>
    <w:rsid w:val="001E55B1"/>
    <w:rsid w:val="001F2953"/>
    <w:rsid w:val="001F703E"/>
    <w:rsid w:val="002001C3"/>
    <w:rsid w:val="002136A6"/>
    <w:rsid w:val="002151ED"/>
    <w:rsid w:val="00215E7C"/>
    <w:rsid w:val="002175E3"/>
    <w:rsid w:val="00223791"/>
    <w:rsid w:val="00237AD4"/>
    <w:rsid w:val="00251FCD"/>
    <w:rsid w:val="0026390E"/>
    <w:rsid w:val="00272CCA"/>
    <w:rsid w:val="00275466"/>
    <w:rsid w:val="00283996"/>
    <w:rsid w:val="002A058B"/>
    <w:rsid w:val="002A30B6"/>
    <w:rsid w:val="002A64FF"/>
    <w:rsid w:val="002B728A"/>
    <w:rsid w:val="002C1B65"/>
    <w:rsid w:val="002C3871"/>
    <w:rsid w:val="002C7CCC"/>
    <w:rsid w:val="002D2AA3"/>
    <w:rsid w:val="002D38B2"/>
    <w:rsid w:val="002D3FEF"/>
    <w:rsid w:val="002E2C5B"/>
    <w:rsid w:val="002E58C5"/>
    <w:rsid w:val="002E6716"/>
    <w:rsid w:val="002E698F"/>
    <w:rsid w:val="002E6A9E"/>
    <w:rsid w:val="002F69EB"/>
    <w:rsid w:val="002F6AF4"/>
    <w:rsid w:val="002F75AE"/>
    <w:rsid w:val="00305410"/>
    <w:rsid w:val="00313DA0"/>
    <w:rsid w:val="00314166"/>
    <w:rsid w:val="00316D6F"/>
    <w:rsid w:val="00323EF1"/>
    <w:rsid w:val="0035793F"/>
    <w:rsid w:val="00362532"/>
    <w:rsid w:val="00362EBB"/>
    <w:rsid w:val="00364BAF"/>
    <w:rsid w:val="00365F10"/>
    <w:rsid w:val="0037237A"/>
    <w:rsid w:val="00376264"/>
    <w:rsid w:val="003764DC"/>
    <w:rsid w:val="00386D02"/>
    <w:rsid w:val="003977F0"/>
    <w:rsid w:val="003A4213"/>
    <w:rsid w:val="003A5B87"/>
    <w:rsid w:val="003C0E9C"/>
    <w:rsid w:val="003C277B"/>
    <w:rsid w:val="003D309D"/>
    <w:rsid w:val="003D4E84"/>
    <w:rsid w:val="003E1203"/>
    <w:rsid w:val="003E14D6"/>
    <w:rsid w:val="003E69AF"/>
    <w:rsid w:val="003E7F04"/>
    <w:rsid w:val="003F2C96"/>
    <w:rsid w:val="003F3AF6"/>
    <w:rsid w:val="004018E1"/>
    <w:rsid w:val="00411567"/>
    <w:rsid w:val="00413F2C"/>
    <w:rsid w:val="004209E9"/>
    <w:rsid w:val="00420E96"/>
    <w:rsid w:val="00426F8D"/>
    <w:rsid w:val="004307FD"/>
    <w:rsid w:val="00432CFA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4E7C"/>
    <w:rsid w:val="004750E1"/>
    <w:rsid w:val="00476A81"/>
    <w:rsid w:val="00476DE0"/>
    <w:rsid w:val="00480140"/>
    <w:rsid w:val="004803A5"/>
    <w:rsid w:val="0048420A"/>
    <w:rsid w:val="00484E03"/>
    <w:rsid w:val="0049098A"/>
    <w:rsid w:val="00492C79"/>
    <w:rsid w:val="004A7161"/>
    <w:rsid w:val="004B5DEE"/>
    <w:rsid w:val="004B60CF"/>
    <w:rsid w:val="004D261A"/>
    <w:rsid w:val="004F6767"/>
    <w:rsid w:val="004F7157"/>
    <w:rsid w:val="004F7917"/>
    <w:rsid w:val="0050434A"/>
    <w:rsid w:val="005062F1"/>
    <w:rsid w:val="00522213"/>
    <w:rsid w:val="00523E6F"/>
    <w:rsid w:val="005245ED"/>
    <w:rsid w:val="00525EF9"/>
    <w:rsid w:val="00535EB3"/>
    <w:rsid w:val="0054345D"/>
    <w:rsid w:val="00546704"/>
    <w:rsid w:val="0055071C"/>
    <w:rsid w:val="00550CC0"/>
    <w:rsid w:val="00553869"/>
    <w:rsid w:val="0055599A"/>
    <w:rsid w:val="00557FCA"/>
    <w:rsid w:val="00561F83"/>
    <w:rsid w:val="00564C1D"/>
    <w:rsid w:val="005667EE"/>
    <w:rsid w:val="005731F2"/>
    <w:rsid w:val="005852E1"/>
    <w:rsid w:val="00586CAB"/>
    <w:rsid w:val="00591402"/>
    <w:rsid w:val="005A1FE3"/>
    <w:rsid w:val="005B3C05"/>
    <w:rsid w:val="005B59EF"/>
    <w:rsid w:val="005D1FF6"/>
    <w:rsid w:val="005E28D8"/>
    <w:rsid w:val="005E34F6"/>
    <w:rsid w:val="005E7771"/>
    <w:rsid w:val="005F1F18"/>
    <w:rsid w:val="005F46D9"/>
    <w:rsid w:val="005F62E4"/>
    <w:rsid w:val="005F705F"/>
    <w:rsid w:val="00603094"/>
    <w:rsid w:val="006041D9"/>
    <w:rsid w:val="0060717D"/>
    <w:rsid w:val="00610371"/>
    <w:rsid w:val="00627EEC"/>
    <w:rsid w:val="00631069"/>
    <w:rsid w:val="006353FE"/>
    <w:rsid w:val="00646FB9"/>
    <w:rsid w:val="006510DB"/>
    <w:rsid w:val="0065194F"/>
    <w:rsid w:val="00656B01"/>
    <w:rsid w:val="00661AA8"/>
    <w:rsid w:val="0066424A"/>
    <w:rsid w:val="006670A6"/>
    <w:rsid w:val="0067150E"/>
    <w:rsid w:val="0067286A"/>
    <w:rsid w:val="00685F58"/>
    <w:rsid w:val="0069038A"/>
    <w:rsid w:val="006965ED"/>
    <w:rsid w:val="00696F69"/>
    <w:rsid w:val="00697F12"/>
    <w:rsid w:val="006A0FFD"/>
    <w:rsid w:val="006A51D9"/>
    <w:rsid w:val="006A5206"/>
    <w:rsid w:val="006B38F1"/>
    <w:rsid w:val="006B4527"/>
    <w:rsid w:val="006B6EFD"/>
    <w:rsid w:val="006C007A"/>
    <w:rsid w:val="006C062D"/>
    <w:rsid w:val="006D503E"/>
    <w:rsid w:val="006E4D80"/>
    <w:rsid w:val="006F093A"/>
    <w:rsid w:val="00707700"/>
    <w:rsid w:val="00711C0F"/>
    <w:rsid w:val="00713231"/>
    <w:rsid w:val="00713C1D"/>
    <w:rsid w:val="007215B6"/>
    <w:rsid w:val="007228AE"/>
    <w:rsid w:val="0073257D"/>
    <w:rsid w:val="007426F3"/>
    <w:rsid w:val="00750E1A"/>
    <w:rsid w:val="007511A1"/>
    <w:rsid w:val="00753234"/>
    <w:rsid w:val="0075569C"/>
    <w:rsid w:val="00771F2F"/>
    <w:rsid w:val="007841B7"/>
    <w:rsid w:val="00791897"/>
    <w:rsid w:val="00792A3E"/>
    <w:rsid w:val="00794C10"/>
    <w:rsid w:val="007964B2"/>
    <w:rsid w:val="007A546D"/>
    <w:rsid w:val="007A7341"/>
    <w:rsid w:val="007D1D74"/>
    <w:rsid w:val="007D3882"/>
    <w:rsid w:val="007E66CB"/>
    <w:rsid w:val="007F2AAB"/>
    <w:rsid w:val="007F7549"/>
    <w:rsid w:val="008010A6"/>
    <w:rsid w:val="008032B1"/>
    <w:rsid w:val="0081151F"/>
    <w:rsid w:val="00811BF8"/>
    <w:rsid w:val="00813468"/>
    <w:rsid w:val="00815EF7"/>
    <w:rsid w:val="00820B57"/>
    <w:rsid w:val="00820C3B"/>
    <w:rsid w:val="0082235D"/>
    <w:rsid w:val="00842277"/>
    <w:rsid w:val="0084266B"/>
    <w:rsid w:val="00847202"/>
    <w:rsid w:val="008536EA"/>
    <w:rsid w:val="00865265"/>
    <w:rsid w:val="0086610E"/>
    <w:rsid w:val="00871A88"/>
    <w:rsid w:val="008731F0"/>
    <w:rsid w:val="00881734"/>
    <w:rsid w:val="008827D2"/>
    <w:rsid w:val="00882BDF"/>
    <w:rsid w:val="00892BE9"/>
    <w:rsid w:val="008A334A"/>
    <w:rsid w:val="008B11CF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04B93"/>
    <w:rsid w:val="00911226"/>
    <w:rsid w:val="0091466B"/>
    <w:rsid w:val="009177CC"/>
    <w:rsid w:val="00917C16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3922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9F539A"/>
    <w:rsid w:val="00A17AC7"/>
    <w:rsid w:val="00A24128"/>
    <w:rsid w:val="00A2789F"/>
    <w:rsid w:val="00A322DD"/>
    <w:rsid w:val="00A3658C"/>
    <w:rsid w:val="00A42A78"/>
    <w:rsid w:val="00A43391"/>
    <w:rsid w:val="00A45612"/>
    <w:rsid w:val="00A46EE2"/>
    <w:rsid w:val="00A528A9"/>
    <w:rsid w:val="00A60E1D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0775E"/>
    <w:rsid w:val="00B13138"/>
    <w:rsid w:val="00B20657"/>
    <w:rsid w:val="00B32F87"/>
    <w:rsid w:val="00B3602F"/>
    <w:rsid w:val="00B4264B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B4818"/>
    <w:rsid w:val="00BC4968"/>
    <w:rsid w:val="00BD5B22"/>
    <w:rsid w:val="00BE3040"/>
    <w:rsid w:val="00BF380A"/>
    <w:rsid w:val="00BF4BE0"/>
    <w:rsid w:val="00BF75CB"/>
    <w:rsid w:val="00C024C5"/>
    <w:rsid w:val="00C07C07"/>
    <w:rsid w:val="00C14DE6"/>
    <w:rsid w:val="00C2048F"/>
    <w:rsid w:val="00C21AEF"/>
    <w:rsid w:val="00C2607D"/>
    <w:rsid w:val="00C37ED5"/>
    <w:rsid w:val="00C469D0"/>
    <w:rsid w:val="00C5337D"/>
    <w:rsid w:val="00C63BB9"/>
    <w:rsid w:val="00C7558B"/>
    <w:rsid w:val="00C75C85"/>
    <w:rsid w:val="00C766B2"/>
    <w:rsid w:val="00C91810"/>
    <w:rsid w:val="00C95D0A"/>
    <w:rsid w:val="00C95FB9"/>
    <w:rsid w:val="00CB5C2F"/>
    <w:rsid w:val="00CC0377"/>
    <w:rsid w:val="00CC37AD"/>
    <w:rsid w:val="00CD521C"/>
    <w:rsid w:val="00CD52D4"/>
    <w:rsid w:val="00CF0E69"/>
    <w:rsid w:val="00CF5C53"/>
    <w:rsid w:val="00D01738"/>
    <w:rsid w:val="00D0204B"/>
    <w:rsid w:val="00D02E16"/>
    <w:rsid w:val="00D0725C"/>
    <w:rsid w:val="00D156A8"/>
    <w:rsid w:val="00D22C90"/>
    <w:rsid w:val="00D260BC"/>
    <w:rsid w:val="00D32DA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24AA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EF778E"/>
    <w:rsid w:val="00EF78D0"/>
    <w:rsid w:val="00F028E8"/>
    <w:rsid w:val="00F056EE"/>
    <w:rsid w:val="00F15006"/>
    <w:rsid w:val="00F21B06"/>
    <w:rsid w:val="00F23340"/>
    <w:rsid w:val="00F23ECD"/>
    <w:rsid w:val="00F2763C"/>
    <w:rsid w:val="00F34AED"/>
    <w:rsid w:val="00F358DA"/>
    <w:rsid w:val="00F40A99"/>
    <w:rsid w:val="00F413DB"/>
    <w:rsid w:val="00F425EE"/>
    <w:rsid w:val="00F44A80"/>
    <w:rsid w:val="00F52F9D"/>
    <w:rsid w:val="00F5443E"/>
    <w:rsid w:val="00F63906"/>
    <w:rsid w:val="00F82E41"/>
    <w:rsid w:val="00F87888"/>
    <w:rsid w:val="00F92F31"/>
    <w:rsid w:val="00FA18BD"/>
    <w:rsid w:val="00FA774D"/>
    <w:rsid w:val="00FB25F0"/>
    <w:rsid w:val="00FC0776"/>
    <w:rsid w:val="00FC3E87"/>
    <w:rsid w:val="00FC577F"/>
    <w:rsid w:val="00FD3F7B"/>
    <w:rsid w:val="00FD46C6"/>
    <w:rsid w:val="00FD64A5"/>
    <w:rsid w:val="00FE6C1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."/>
  <w:listSeparator w:val=","/>
  <w15:docId w15:val="{44B4EE44-68EA-4993-9415-CF8E1B81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7C"/>
    <w:pPr>
      <w:spacing w:before="60" w:after="120"/>
    </w:pPr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4B60CF"/>
    <w:pPr>
      <w:tabs>
        <w:tab w:val="center" w:pos="5412"/>
        <w:tab w:val="right" w:pos="10452"/>
      </w:tabs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qFormat/>
    <w:rsid w:val="004B60CF"/>
    <w:pPr>
      <w:ind w:left="-360"/>
      <w:outlineLvl w:val="1"/>
    </w:pPr>
    <w:rPr>
      <w:rFonts w:ascii="Arial" w:hAnsi="Arial" w:cs="Arial"/>
      <w:b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528A9"/>
    <w:pPr>
      <w:tabs>
        <w:tab w:val="left" w:pos="360"/>
        <w:tab w:val="left" w:pos="2880"/>
        <w:tab w:val="left" w:pos="3420"/>
        <w:tab w:val="left" w:pos="3870"/>
        <w:tab w:val="left" w:pos="4320"/>
        <w:tab w:val="left" w:pos="4860"/>
        <w:tab w:val="left" w:pos="5310"/>
        <w:tab w:val="left" w:pos="5760"/>
        <w:tab w:val="left" w:pos="6300"/>
        <w:tab w:val="left" w:pos="6750"/>
      </w:tabs>
      <w:spacing w:before="240" w:after="240" w:line="276" w:lineRule="auto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qFormat/>
    <w:rsid w:val="00A528A9"/>
    <w:pPr>
      <w:ind w:left="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3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Style"/>
    <w:link w:val="FooterChar"/>
    <w:uiPriority w:val="99"/>
    <w:rsid w:val="000A03AE"/>
    <w:pPr>
      <w:tabs>
        <w:tab w:val="right" w:pos="9360"/>
      </w:tabs>
    </w:pPr>
  </w:style>
  <w:style w:type="character" w:styleId="PageNumber">
    <w:name w:val="page number"/>
    <w:basedOn w:val="DefaultParagraphFont"/>
    <w:rsid w:val="0069038A"/>
  </w:style>
  <w:style w:type="paragraph" w:styleId="BalloonText">
    <w:name w:val="Balloon Text"/>
    <w:basedOn w:val="Normal"/>
    <w:semiHidden/>
    <w:rsid w:val="0069038A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69038A"/>
    <w:rPr>
      <w:b/>
      <w:bCs/>
    </w:rPr>
  </w:style>
  <w:style w:type="character" w:styleId="Hyperlink">
    <w:name w:val="Hyperlink"/>
    <w:rsid w:val="0069038A"/>
    <w:rPr>
      <w:color w:val="0000FF"/>
      <w:u w:val="single"/>
    </w:rPr>
  </w:style>
  <w:style w:type="character" w:styleId="CommentReference">
    <w:name w:val="annotation reference"/>
    <w:semiHidden/>
    <w:rsid w:val="0069038A"/>
    <w:rPr>
      <w:sz w:val="16"/>
      <w:szCs w:val="16"/>
    </w:rPr>
  </w:style>
  <w:style w:type="paragraph" w:styleId="CommentText">
    <w:name w:val="annotation text"/>
    <w:basedOn w:val="Normal"/>
    <w:semiHidden/>
    <w:rsid w:val="0069038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9038A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4B60CF"/>
    <w:rPr>
      <w:rFonts w:ascii="Arial" w:hAnsi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4B60CF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link w:val="Heading3"/>
    <w:uiPriority w:val="9"/>
    <w:rsid w:val="00A528A9"/>
    <w:rPr>
      <w:rFonts w:ascii="Arial Narrow" w:hAnsi="Arial Narrow"/>
      <w:b/>
      <w:sz w:val="22"/>
      <w:szCs w:val="24"/>
    </w:rPr>
  </w:style>
  <w:style w:type="character" w:customStyle="1" w:styleId="Heading4Char">
    <w:name w:val="Heading 4 Char"/>
    <w:link w:val="Heading4"/>
    <w:uiPriority w:val="9"/>
    <w:rsid w:val="00A528A9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0A03AE"/>
    <w:rPr>
      <w:rFonts w:ascii="Arial Narrow" w:hAnsi="Arial Narrow"/>
      <w:b/>
      <w:sz w:val="22"/>
      <w:szCs w:val="24"/>
    </w:rPr>
  </w:style>
  <w:style w:type="paragraph" w:customStyle="1" w:styleId="NoStyle">
    <w:name w:val="No Style"/>
    <w:qFormat/>
    <w:rsid w:val="00707700"/>
    <w:pPr>
      <w:tabs>
        <w:tab w:val="left" w:pos="6477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E69-F387-47F1-ADE7-3A0BA035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Type, Place, Cause and Mechanism of Injury</vt:lpstr>
    </vt:vector>
  </TitlesOfParts>
  <Company>KAI, Inc.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Type, Place, Cause and Mechanism of Injury</dc:title>
  <dc:subject>CRF</dc:subject>
  <dc:creator>NINDS</dc:creator>
  <cp:keywords>CRF, NINDS, Injury, Traumatic, Brain, Cause, Type, Place, Mechanism</cp:keywords>
  <cp:lastModifiedBy>Andy Franklin</cp:lastModifiedBy>
  <cp:revision>4</cp:revision>
  <cp:lastPrinted>2011-12-06T14:15:00Z</cp:lastPrinted>
  <dcterms:created xsi:type="dcterms:W3CDTF">2016-07-01T19:07:00Z</dcterms:created>
  <dcterms:modified xsi:type="dcterms:W3CDTF">2016-07-28T16:24:00Z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