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56EB3" w14:textId="77777777" w:rsidR="001923CB" w:rsidRPr="00FC522F" w:rsidRDefault="001923CB" w:rsidP="00EA35AA">
      <w:pPr>
        <w:rPr>
          <w:sz w:val="22"/>
          <w:szCs w:val="22"/>
        </w:rPr>
      </w:pPr>
    </w:p>
    <w:p w14:paraId="126CD0AF" w14:textId="1D5E2000" w:rsidR="00053FBC" w:rsidRPr="00053FBC" w:rsidRDefault="00053FBC" w:rsidP="00053FBC">
      <w:pPr>
        <w:spacing w:after="60"/>
        <w:ind w:left="720"/>
        <w:rPr>
          <w:rFonts w:eastAsia="Calibri"/>
          <w:sz w:val="22"/>
          <w:szCs w:val="22"/>
        </w:rPr>
      </w:pPr>
      <w:r w:rsidRPr="00053FBC">
        <w:rPr>
          <w:rFonts w:eastAsia="Calibri"/>
          <w:sz w:val="22"/>
          <w:szCs w:val="22"/>
        </w:rPr>
        <w:t xml:space="preserve">Date information collected: </w:t>
      </w:r>
    </w:p>
    <w:p w14:paraId="738E800B" w14:textId="77777777" w:rsidR="00053FBC" w:rsidRPr="00053FBC" w:rsidRDefault="00053FBC" w:rsidP="00053FBC">
      <w:pPr>
        <w:pStyle w:val="Heading2"/>
        <w:spacing w:before="0"/>
        <w:ind w:left="-360"/>
        <w:contextualSpacing/>
        <w:jc w:val="center"/>
        <w:rPr>
          <w:b/>
          <w:bCs/>
          <w:smallCaps w:val="0"/>
          <w:sz w:val="22"/>
          <w:szCs w:val="22"/>
        </w:rPr>
      </w:pPr>
      <w:r w:rsidRPr="00053FBC">
        <w:rPr>
          <w:b/>
          <w:bCs/>
          <w:smallCaps w:val="0"/>
          <w:sz w:val="22"/>
          <w:szCs w:val="22"/>
        </w:rPr>
        <w:t>Intravenous (IV) Thrombolytic Therapy</w:t>
      </w:r>
    </w:p>
    <w:p w14:paraId="3CD32839" w14:textId="3FCC4A5C" w:rsidR="00053FBC" w:rsidRPr="00053FBC" w:rsidRDefault="00053FBC" w:rsidP="00053FBC">
      <w:pPr>
        <w:pStyle w:val="ListParagraph"/>
        <w:numPr>
          <w:ilvl w:val="0"/>
          <w:numId w:val="42"/>
        </w:numPr>
        <w:spacing w:after="60"/>
        <w:rPr>
          <w:rFonts w:eastAsia="Calibri"/>
          <w:sz w:val="22"/>
          <w:szCs w:val="22"/>
        </w:rPr>
      </w:pPr>
      <w:r w:rsidRPr="00053FBC">
        <w:rPr>
          <w:rFonts w:eastAsia="Calibri"/>
          <w:sz w:val="22"/>
          <w:szCs w:val="22"/>
        </w:rPr>
        <w:t>**Was IV thrombolytic agent initiated at the current hospital?</w:t>
      </w:r>
    </w:p>
    <w:p w14:paraId="0BBAE0DC" w14:textId="77777777" w:rsidR="00053FBC" w:rsidRPr="00053FBC" w:rsidRDefault="00053FBC" w:rsidP="00053FBC">
      <w:pPr>
        <w:ind w:left="1350"/>
        <w:rPr>
          <w:sz w:val="22"/>
          <w:szCs w:val="22"/>
        </w:rPr>
      </w:pPr>
      <w:r w:rsidRPr="00053FBC">
        <w:rPr>
          <w:sz w:val="22"/>
          <w:szCs w:val="22"/>
        </w:rPr>
        <w:fldChar w:fldCharType="begin">
          <w:ffData>
            <w:name w:val="Check1"/>
            <w:enabled/>
            <w:calcOnExit w:val="0"/>
            <w:helpText w:type="text" w:val="Yes- within 0 - 3 hour window"/>
            <w:checkBox>
              <w:sizeAuto/>
              <w:default w:val="0"/>
            </w:checkBox>
          </w:ffData>
        </w:fldChar>
      </w:r>
      <w:r w:rsidRPr="00053FBC">
        <w:rPr>
          <w:sz w:val="22"/>
          <w:szCs w:val="22"/>
        </w:rPr>
        <w:instrText xml:space="preserve"> FORMCHECKBOX </w:instrText>
      </w:r>
      <w:r w:rsidR="007814EA">
        <w:rPr>
          <w:sz w:val="22"/>
          <w:szCs w:val="22"/>
        </w:rPr>
      </w:r>
      <w:r w:rsidR="007814EA">
        <w:rPr>
          <w:sz w:val="22"/>
          <w:szCs w:val="22"/>
        </w:rPr>
        <w:fldChar w:fldCharType="separate"/>
      </w:r>
      <w:r w:rsidRPr="00053FBC">
        <w:rPr>
          <w:sz w:val="22"/>
          <w:szCs w:val="22"/>
        </w:rPr>
        <w:fldChar w:fldCharType="end"/>
      </w:r>
      <w:r w:rsidRPr="00053FBC">
        <w:rPr>
          <w:sz w:val="22"/>
          <w:szCs w:val="22"/>
        </w:rPr>
        <w:t xml:space="preserve"> Yes - within 0 - 3 hour window </w:t>
      </w:r>
      <w:r w:rsidRPr="00053FBC">
        <w:rPr>
          <w:sz w:val="22"/>
          <w:szCs w:val="22"/>
        </w:rPr>
        <w:fldChar w:fldCharType="begin">
          <w:ffData>
            <w:name w:val=""/>
            <w:enabled/>
            <w:calcOnExit w:val="0"/>
            <w:statusText w:type="text" w:val="Yes- within 3 - 4.5 hour window"/>
            <w:checkBox>
              <w:sizeAuto/>
              <w:default w:val="0"/>
            </w:checkBox>
          </w:ffData>
        </w:fldChar>
      </w:r>
      <w:r w:rsidRPr="00053FBC">
        <w:rPr>
          <w:sz w:val="22"/>
          <w:szCs w:val="22"/>
        </w:rPr>
        <w:instrText xml:space="preserve"> FORMCHECKBOX </w:instrText>
      </w:r>
      <w:r w:rsidR="007814EA">
        <w:rPr>
          <w:sz w:val="22"/>
          <w:szCs w:val="22"/>
        </w:rPr>
      </w:r>
      <w:r w:rsidR="007814EA">
        <w:rPr>
          <w:sz w:val="22"/>
          <w:szCs w:val="22"/>
        </w:rPr>
        <w:fldChar w:fldCharType="separate"/>
      </w:r>
      <w:r w:rsidRPr="00053FBC">
        <w:rPr>
          <w:sz w:val="22"/>
          <w:szCs w:val="22"/>
        </w:rPr>
        <w:fldChar w:fldCharType="end"/>
      </w:r>
      <w:r w:rsidRPr="00053FBC">
        <w:rPr>
          <w:sz w:val="22"/>
          <w:szCs w:val="22"/>
        </w:rPr>
        <w:t xml:space="preserve"> Yes - within 3 - 4.5 hour window </w:t>
      </w:r>
      <w:r w:rsidRPr="00053FBC">
        <w:rPr>
          <w:sz w:val="22"/>
          <w:szCs w:val="22"/>
        </w:rPr>
        <w:fldChar w:fldCharType="begin">
          <w:ffData>
            <w:name w:val=""/>
            <w:enabled/>
            <w:calcOnExit w:val="0"/>
            <w:statusText w:type="text" w:val="Yes- within 3 - 4.5 hour window"/>
            <w:checkBox>
              <w:sizeAuto/>
              <w:default w:val="0"/>
            </w:checkBox>
          </w:ffData>
        </w:fldChar>
      </w:r>
      <w:r w:rsidRPr="00053FBC">
        <w:rPr>
          <w:sz w:val="22"/>
          <w:szCs w:val="22"/>
        </w:rPr>
        <w:instrText xml:space="preserve"> FORMCHECKBOX </w:instrText>
      </w:r>
      <w:r w:rsidR="007814EA">
        <w:rPr>
          <w:sz w:val="22"/>
          <w:szCs w:val="22"/>
        </w:rPr>
      </w:r>
      <w:r w:rsidR="007814EA">
        <w:rPr>
          <w:sz w:val="22"/>
          <w:szCs w:val="22"/>
        </w:rPr>
        <w:fldChar w:fldCharType="separate"/>
      </w:r>
      <w:r w:rsidRPr="00053FBC">
        <w:rPr>
          <w:sz w:val="22"/>
          <w:szCs w:val="22"/>
        </w:rPr>
        <w:fldChar w:fldCharType="end"/>
      </w:r>
      <w:r w:rsidRPr="00053FBC">
        <w:rPr>
          <w:sz w:val="22"/>
          <w:szCs w:val="22"/>
        </w:rPr>
        <w:t xml:space="preserve"> Yes - beyond 4.5 hour using imaging selection </w:t>
      </w:r>
      <w:r w:rsidRPr="00053FBC">
        <w:rPr>
          <w:sz w:val="22"/>
          <w:szCs w:val="22"/>
        </w:rPr>
        <w:fldChar w:fldCharType="begin">
          <w:ffData>
            <w:name w:val=""/>
            <w:enabled/>
            <w:calcOnExit w:val="0"/>
            <w:helpText w:type="text" w:val="No (Skip to 2)"/>
            <w:checkBox>
              <w:sizeAuto/>
              <w:default w:val="0"/>
            </w:checkBox>
          </w:ffData>
        </w:fldChar>
      </w:r>
      <w:r w:rsidRPr="00053FBC">
        <w:rPr>
          <w:sz w:val="22"/>
          <w:szCs w:val="22"/>
        </w:rPr>
        <w:instrText xml:space="preserve"> FORMCHECKBOX </w:instrText>
      </w:r>
      <w:r w:rsidR="007814EA">
        <w:rPr>
          <w:sz w:val="22"/>
          <w:szCs w:val="22"/>
        </w:rPr>
      </w:r>
      <w:r w:rsidR="007814EA">
        <w:rPr>
          <w:sz w:val="22"/>
          <w:szCs w:val="22"/>
        </w:rPr>
        <w:fldChar w:fldCharType="separate"/>
      </w:r>
      <w:r w:rsidRPr="00053FBC">
        <w:rPr>
          <w:sz w:val="22"/>
          <w:szCs w:val="22"/>
        </w:rPr>
        <w:fldChar w:fldCharType="end"/>
      </w:r>
      <w:r w:rsidRPr="00053FBC">
        <w:rPr>
          <w:sz w:val="22"/>
          <w:szCs w:val="22"/>
        </w:rPr>
        <w:t xml:space="preserve"> No (Skip to 2)</w:t>
      </w:r>
    </w:p>
    <w:p w14:paraId="1B511CB5" w14:textId="09150079" w:rsidR="00053FBC" w:rsidRPr="00053FBC" w:rsidRDefault="00053FBC" w:rsidP="00053FBC">
      <w:pPr>
        <w:pStyle w:val="ListParagraph"/>
        <w:numPr>
          <w:ilvl w:val="0"/>
          <w:numId w:val="43"/>
        </w:numPr>
        <w:spacing w:after="60"/>
        <w:ind w:left="1080"/>
        <w:rPr>
          <w:rFonts w:eastAsia="Calibri"/>
          <w:sz w:val="22"/>
          <w:szCs w:val="22"/>
        </w:rPr>
      </w:pPr>
      <w:r w:rsidRPr="00053FBC">
        <w:rPr>
          <w:rFonts w:eastAsia="Calibri"/>
          <w:sz w:val="22"/>
          <w:szCs w:val="22"/>
        </w:rPr>
        <w:t xml:space="preserve">**Date and Time thrombolytic agent initiated: </w:t>
      </w:r>
    </w:p>
    <w:p w14:paraId="11C71BDB" w14:textId="05BFC4E1" w:rsidR="00053FBC" w:rsidRPr="00053FBC" w:rsidRDefault="00053FBC" w:rsidP="00053FBC">
      <w:pPr>
        <w:pStyle w:val="ListParagraph"/>
        <w:numPr>
          <w:ilvl w:val="0"/>
          <w:numId w:val="43"/>
        </w:numPr>
        <w:spacing w:after="60"/>
        <w:ind w:left="1080"/>
        <w:rPr>
          <w:rFonts w:eastAsia="Calibri"/>
          <w:sz w:val="22"/>
          <w:szCs w:val="22"/>
        </w:rPr>
      </w:pPr>
      <w:r w:rsidRPr="00053FBC">
        <w:rPr>
          <w:rFonts w:eastAsia="Calibri"/>
          <w:sz w:val="22"/>
          <w:szCs w:val="22"/>
        </w:rPr>
        <w:t>Total IV thrombolytic agent dose given: (please specify) mg</w:t>
      </w:r>
    </w:p>
    <w:p w14:paraId="1E845AB5" w14:textId="77777777" w:rsidR="00053FBC" w:rsidRPr="00053FBC" w:rsidRDefault="00053FBC" w:rsidP="00053FBC">
      <w:pPr>
        <w:pStyle w:val="ListParagraph"/>
        <w:numPr>
          <w:ilvl w:val="0"/>
          <w:numId w:val="43"/>
        </w:numPr>
        <w:spacing w:after="60"/>
        <w:ind w:left="1080"/>
        <w:rPr>
          <w:rFonts w:eastAsia="Calibri"/>
          <w:sz w:val="22"/>
          <w:szCs w:val="22"/>
        </w:rPr>
      </w:pPr>
      <w:r w:rsidRPr="00053FBC">
        <w:rPr>
          <w:rFonts w:eastAsia="Calibri"/>
          <w:sz w:val="22"/>
          <w:szCs w:val="22"/>
        </w:rPr>
        <w:t>Type of IV thrombolytic agent used:</w:t>
      </w:r>
    </w:p>
    <w:p w14:paraId="5698836E" w14:textId="77777777" w:rsidR="00053FBC" w:rsidRPr="00053FBC" w:rsidRDefault="00053FBC" w:rsidP="00053FBC">
      <w:pPr>
        <w:ind w:left="720"/>
        <w:rPr>
          <w:sz w:val="22"/>
          <w:szCs w:val="22"/>
        </w:rPr>
      </w:pPr>
      <w:r w:rsidRPr="00053FBC">
        <w:rPr>
          <w:sz w:val="22"/>
          <w:szCs w:val="22"/>
        </w:rPr>
        <w:fldChar w:fldCharType="begin">
          <w:ffData>
            <w:name w:val=""/>
            <w:enabled/>
            <w:calcOnExit w:val="0"/>
            <w:helpText w:type="text" w:val="Active internal bleeding (&lt;22 days)"/>
            <w:checkBox>
              <w:sizeAuto/>
              <w:default w:val="0"/>
            </w:checkBox>
          </w:ffData>
        </w:fldChar>
      </w:r>
      <w:r w:rsidRPr="00053FBC">
        <w:rPr>
          <w:sz w:val="22"/>
          <w:szCs w:val="22"/>
        </w:rPr>
        <w:instrText xml:space="preserve"> FORMCHECKBOX </w:instrText>
      </w:r>
      <w:r w:rsidR="007814EA">
        <w:rPr>
          <w:sz w:val="22"/>
          <w:szCs w:val="22"/>
        </w:rPr>
      </w:r>
      <w:r w:rsidR="007814EA">
        <w:rPr>
          <w:sz w:val="22"/>
          <w:szCs w:val="22"/>
        </w:rPr>
        <w:fldChar w:fldCharType="separate"/>
      </w:r>
      <w:r w:rsidRPr="00053FBC">
        <w:rPr>
          <w:sz w:val="22"/>
          <w:szCs w:val="22"/>
        </w:rPr>
        <w:fldChar w:fldCharType="end"/>
      </w:r>
      <w:r w:rsidRPr="00053FBC">
        <w:rPr>
          <w:sz w:val="22"/>
          <w:szCs w:val="22"/>
        </w:rPr>
        <w:t xml:space="preserve"> Alteplase</w:t>
      </w:r>
    </w:p>
    <w:p w14:paraId="33F6FD36" w14:textId="77777777" w:rsidR="00053FBC" w:rsidRPr="00053FBC" w:rsidRDefault="00053FBC" w:rsidP="00053FBC">
      <w:pPr>
        <w:ind w:left="720"/>
        <w:rPr>
          <w:sz w:val="22"/>
          <w:szCs w:val="22"/>
        </w:rPr>
      </w:pPr>
      <w:r w:rsidRPr="00053FBC">
        <w:rPr>
          <w:sz w:val="22"/>
          <w:szCs w:val="22"/>
        </w:rPr>
        <w:fldChar w:fldCharType="begin">
          <w:ffData>
            <w:name w:val=""/>
            <w:enabled/>
            <w:calcOnExit w:val="0"/>
            <w:helpText w:type="text" w:val="CT findings (ICH, SAH, or major infarct signs)"/>
            <w:checkBox>
              <w:sizeAuto/>
              <w:default w:val="0"/>
            </w:checkBox>
          </w:ffData>
        </w:fldChar>
      </w:r>
      <w:r w:rsidRPr="00053FBC">
        <w:rPr>
          <w:sz w:val="22"/>
          <w:szCs w:val="22"/>
        </w:rPr>
        <w:instrText xml:space="preserve"> FORMCHECKBOX </w:instrText>
      </w:r>
      <w:r w:rsidR="007814EA">
        <w:rPr>
          <w:sz w:val="22"/>
          <w:szCs w:val="22"/>
        </w:rPr>
      </w:r>
      <w:r w:rsidR="007814EA">
        <w:rPr>
          <w:sz w:val="22"/>
          <w:szCs w:val="22"/>
        </w:rPr>
        <w:fldChar w:fldCharType="separate"/>
      </w:r>
      <w:r w:rsidRPr="00053FBC">
        <w:rPr>
          <w:sz w:val="22"/>
          <w:szCs w:val="22"/>
        </w:rPr>
        <w:fldChar w:fldCharType="end"/>
      </w:r>
      <w:r w:rsidRPr="00053FBC">
        <w:rPr>
          <w:sz w:val="22"/>
          <w:szCs w:val="22"/>
        </w:rPr>
        <w:t xml:space="preserve"> Tenecteplase</w:t>
      </w:r>
    </w:p>
    <w:p w14:paraId="255CC9D3" w14:textId="77777777" w:rsidR="00053FBC" w:rsidRPr="00053FBC" w:rsidRDefault="00053FBC" w:rsidP="00053FBC">
      <w:pPr>
        <w:ind w:left="720"/>
        <w:rPr>
          <w:sz w:val="22"/>
          <w:szCs w:val="22"/>
        </w:rPr>
      </w:pPr>
      <w:r w:rsidRPr="00053FBC">
        <w:rPr>
          <w:sz w:val="22"/>
          <w:szCs w:val="22"/>
        </w:rPr>
        <w:fldChar w:fldCharType="begin">
          <w:ffData>
            <w:name w:val=""/>
            <w:enabled/>
            <w:calcOnExit w:val="0"/>
            <w:helpText w:type="text" w:val="Other, specify"/>
            <w:checkBox>
              <w:sizeAuto/>
              <w:default w:val="0"/>
            </w:checkBox>
          </w:ffData>
        </w:fldChar>
      </w:r>
      <w:r w:rsidRPr="00053FBC">
        <w:rPr>
          <w:sz w:val="22"/>
          <w:szCs w:val="22"/>
        </w:rPr>
        <w:instrText xml:space="preserve"> FORMCHECKBOX </w:instrText>
      </w:r>
      <w:r w:rsidR="007814EA">
        <w:rPr>
          <w:sz w:val="22"/>
          <w:szCs w:val="22"/>
        </w:rPr>
      </w:r>
      <w:r w:rsidR="007814EA">
        <w:rPr>
          <w:sz w:val="22"/>
          <w:szCs w:val="22"/>
        </w:rPr>
        <w:fldChar w:fldCharType="separate"/>
      </w:r>
      <w:r w:rsidRPr="00053FBC">
        <w:rPr>
          <w:sz w:val="22"/>
          <w:szCs w:val="22"/>
        </w:rPr>
        <w:fldChar w:fldCharType="end"/>
      </w:r>
      <w:r w:rsidRPr="00053FBC">
        <w:rPr>
          <w:sz w:val="22"/>
          <w:szCs w:val="22"/>
        </w:rPr>
        <w:t xml:space="preserve"> Other, specify: </w:t>
      </w:r>
    </w:p>
    <w:p w14:paraId="73B768E2" w14:textId="77777777" w:rsidR="00053FBC" w:rsidRPr="00053FBC" w:rsidRDefault="00053FBC" w:rsidP="00053FBC">
      <w:pPr>
        <w:spacing w:after="60"/>
        <w:ind w:left="720"/>
        <w:rPr>
          <w:rFonts w:eastAsia="Calibri"/>
          <w:sz w:val="22"/>
          <w:szCs w:val="22"/>
        </w:rPr>
      </w:pPr>
    </w:p>
    <w:p w14:paraId="7362713B" w14:textId="77777777" w:rsidR="00053FBC" w:rsidRPr="00053FBC" w:rsidRDefault="00053FBC" w:rsidP="006458BE">
      <w:pPr>
        <w:pStyle w:val="ListParagraph"/>
        <w:numPr>
          <w:ilvl w:val="0"/>
          <w:numId w:val="42"/>
        </w:numPr>
        <w:ind w:left="720"/>
        <w:rPr>
          <w:sz w:val="22"/>
          <w:szCs w:val="22"/>
        </w:rPr>
      </w:pPr>
      <w:r w:rsidRPr="00053FBC">
        <w:rPr>
          <w:rFonts w:eastAsia="Calibri"/>
          <w:sz w:val="22"/>
          <w:szCs w:val="22"/>
        </w:rPr>
        <w:t>Reason(s) no IV thrombolytic agent started at the current hospital: (choose all that apply)</w:t>
      </w:r>
    </w:p>
    <w:p w14:paraId="49EA5AF2" w14:textId="4908D865" w:rsidR="00053FBC" w:rsidRPr="00053FBC" w:rsidRDefault="00053FBC" w:rsidP="00053FBC">
      <w:pPr>
        <w:pStyle w:val="ListParagraph"/>
        <w:rPr>
          <w:b/>
          <w:bCs/>
          <w:sz w:val="22"/>
          <w:szCs w:val="22"/>
        </w:rPr>
      </w:pPr>
      <w:r w:rsidRPr="00053FBC">
        <w:rPr>
          <w:b/>
          <w:bCs/>
          <w:sz w:val="22"/>
          <w:szCs w:val="22"/>
        </w:rPr>
        <w:t>Contraindications:</w:t>
      </w:r>
    </w:p>
    <w:p w14:paraId="3EAFD72C" w14:textId="77777777" w:rsidR="00053FBC" w:rsidRPr="00053FBC" w:rsidRDefault="00053FBC" w:rsidP="00053FBC">
      <w:pPr>
        <w:ind w:left="720"/>
        <w:rPr>
          <w:sz w:val="22"/>
          <w:szCs w:val="22"/>
        </w:rPr>
      </w:pPr>
      <w:r w:rsidRPr="00053FBC">
        <w:rPr>
          <w:sz w:val="22"/>
          <w:szCs w:val="22"/>
        </w:rPr>
        <w:fldChar w:fldCharType="begin">
          <w:ffData>
            <w:name w:val=""/>
            <w:enabled/>
            <w:calcOnExit w:val="0"/>
            <w:helpText w:type="text" w:val="Active internal bleeding (&lt;22 days)"/>
            <w:checkBox>
              <w:sizeAuto/>
              <w:default w:val="0"/>
            </w:checkBox>
          </w:ffData>
        </w:fldChar>
      </w:r>
      <w:r w:rsidRPr="00053FBC">
        <w:rPr>
          <w:sz w:val="22"/>
          <w:szCs w:val="22"/>
        </w:rPr>
        <w:instrText xml:space="preserve"> FORMCHECKBOX </w:instrText>
      </w:r>
      <w:r w:rsidR="007814EA">
        <w:rPr>
          <w:sz w:val="22"/>
          <w:szCs w:val="22"/>
        </w:rPr>
      </w:r>
      <w:r w:rsidR="007814EA">
        <w:rPr>
          <w:sz w:val="22"/>
          <w:szCs w:val="22"/>
        </w:rPr>
        <w:fldChar w:fldCharType="separate"/>
      </w:r>
      <w:r w:rsidRPr="00053FBC">
        <w:rPr>
          <w:sz w:val="22"/>
          <w:szCs w:val="22"/>
        </w:rPr>
        <w:fldChar w:fldCharType="end"/>
      </w:r>
      <w:r w:rsidRPr="00053FBC">
        <w:rPr>
          <w:sz w:val="22"/>
          <w:szCs w:val="22"/>
        </w:rPr>
        <w:t xml:space="preserve"> Active internal bleeding (&lt;22 days)</w:t>
      </w:r>
    </w:p>
    <w:p w14:paraId="7ADE83FB" w14:textId="77777777" w:rsidR="00053FBC" w:rsidRPr="00053FBC" w:rsidRDefault="00053FBC" w:rsidP="00053FBC">
      <w:pPr>
        <w:ind w:left="720"/>
        <w:rPr>
          <w:sz w:val="22"/>
          <w:szCs w:val="22"/>
        </w:rPr>
      </w:pPr>
      <w:r w:rsidRPr="00053FBC">
        <w:rPr>
          <w:sz w:val="22"/>
          <w:szCs w:val="22"/>
        </w:rPr>
        <w:fldChar w:fldCharType="begin">
          <w:ffData>
            <w:name w:val=""/>
            <w:enabled/>
            <w:calcOnExit w:val="0"/>
            <w:helpText w:type="text" w:val="CT findings (ICH, SAH, or major infarct signs)"/>
            <w:checkBox>
              <w:sizeAuto/>
              <w:default w:val="0"/>
            </w:checkBox>
          </w:ffData>
        </w:fldChar>
      </w:r>
      <w:r w:rsidRPr="00053FBC">
        <w:rPr>
          <w:sz w:val="22"/>
          <w:szCs w:val="22"/>
        </w:rPr>
        <w:instrText xml:space="preserve"> FORMCHECKBOX </w:instrText>
      </w:r>
      <w:r w:rsidR="007814EA">
        <w:rPr>
          <w:sz w:val="22"/>
          <w:szCs w:val="22"/>
        </w:rPr>
      </w:r>
      <w:r w:rsidR="007814EA">
        <w:rPr>
          <w:sz w:val="22"/>
          <w:szCs w:val="22"/>
        </w:rPr>
        <w:fldChar w:fldCharType="separate"/>
      </w:r>
      <w:r w:rsidRPr="00053FBC">
        <w:rPr>
          <w:sz w:val="22"/>
          <w:szCs w:val="22"/>
        </w:rPr>
        <w:fldChar w:fldCharType="end"/>
      </w:r>
      <w:r w:rsidRPr="00053FBC">
        <w:rPr>
          <w:sz w:val="22"/>
          <w:szCs w:val="22"/>
        </w:rPr>
        <w:t xml:space="preserve"> CT findings (ICH, SAH, or major infarct signs)</w:t>
      </w:r>
    </w:p>
    <w:p w14:paraId="457A1B96" w14:textId="77777777" w:rsidR="00053FBC" w:rsidRPr="00053FBC" w:rsidRDefault="00053FBC" w:rsidP="00053FBC">
      <w:pPr>
        <w:ind w:left="720"/>
        <w:rPr>
          <w:sz w:val="22"/>
          <w:szCs w:val="22"/>
        </w:rPr>
      </w:pPr>
      <w:r w:rsidRPr="00053FBC">
        <w:rPr>
          <w:sz w:val="22"/>
          <w:szCs w:val="22"/>
        </w:rPr>
        <w:fldChar w:fldCharType="begin">
          <w:ffData>
            <w:name w:val=""/>
            <w:enabled/>
            <w:calcOnExit w:val="0"/>
            <w:helpText w:type="text" w:val="History of intracranial hemorrhage or brain aneurysm or vascular malformation or brain tumor"/>
            <w:checkBox>
              <w:sizeAuto/>
              <w:default w:val="0"/>
            </w:checkBox>
          </w:ffData>
        </w:fldChar>
      </w:r>
      <w:r w:rsidRPr="00053FBC">
        <w:rPr>
          <w:sz w:val="22"/>
          <w:szCs w:val="22"/>
        </w:rPr>
        <w:instrText xml:space="preserve"> FORMCHECKBOX </w:instrText>
      </w:r>
      <w:r w:rsidR="007814EA">
        <w:rPr>
          <w:sz w:val="22"/>
          <w:szCs w:val="22"/>
        </w:rPr>
      </w:r>
      <w:r w:rsidR="007814EA">
        <w:rPr>
          <w:sz w:val="22"/>
          <w:szCs w:val="22"/>
        </w:rPr>
        <w:fldChar w:fldCharType="separate"/>
      </w:r>
      <w:r w:rsidRPr="00053FBC">
        <w:rPr>
          <w:sz w:val="22"/>
          <w:szCs w:val="22"/>
        </w:rPr>
        <w:fldChar w:fldCharType="end"/>
      </w:r>
      <w:r w:rsidRPr="00053FBC">
        <w:rPr>
          <w:sz w:val="22"/>
          <w:szCs w:val="22"/>
        </w:rPr>
        <w:t xml:space="preserve"> History of intracranial hemorrhage or brain aneurysm or vascular malformation or brain tumor</w:t>
      </w:r>
    </w:p>
    <w:p w14:paraId="78811671" w14:textId="77777777" w:rsidR="00053FBC" w:rsidRPr="00053FBC" w:rsidRDefault="00053FBC" w:rsidP="00053FBC">
      <w:pPr>
        <w:ind w:left="720"/>
        <w:rPr>
          <w:sz w:val="22"/>
          <w:szCs w:val="22"/>
        </w:rPr>
      </w:pPr>
      <w:r w:rsidRPr="00053FBC">
        <w:rPr>
          <w:sz w:val="22"/>
          <w:szCs w:val="22"/>
        </w:rPr>
        <w:fldChar w:fldCharType="begin">
          <w:ffData>
            <w:name w:val=""/>
            <w:enabled/>
            <w:calcOnExit w:val="0"/>
            <w:helpText w:type="text" w:val="Platelets &lt;100,000, PTT&gt; 40 sec after heparin use, or PT &gt; 15 or INR &gt; 1.7, or known bleeding diathesis"/>
            <w:checkBox>
              <w:sizeAuto/>
              <w:default w:val="0"/>
            </w:checkBox>
          </w:ffData>
        </w:fldChar>
      </w:r>
      <w:r w:rsidRPr="00053FBC">
        <w:rPr>
          <w:sz w:val="22"/>
          <w:szCs w:val="22"/>
        </w:rPr>
        <w:instrText xml:space="preserve"> FORMCHECKBOX </w:instrText>
      </w:r>
      <w:r w:rsidR="007814EA">
        <w:rPr>
          <w:sz w:val="22"/>
          <w:szCs w:val="22"/>
        </w:rPr>
      </w:r>
      <w:r w:rsidR="007814EA">
        <w:rPr>
          <w:sz w:val="22"/>
          <w:szCs w:val="22"/>
        </w:rPr>
        <w:fldChar w:fldCharType="separate"/>
      </w:r>
      <w:r w:rsidRPr="00053FBC">
        <w:rPr>
          <w:sz w:val="22"/>
          <w:szCs w:val="22"/>
        </w:rPr>
        <w:fldChar w:fldCharType="end"/>
      </w:r>
      <w:r w:rsidRPr="00053FBC">
        <w:rPr>
          <w:sz w:val="22"/>
          <w:szCs w:val="22"/>
        </w:rPr>
        <w:t xml:space="preserve"> Platelets &lt;100,000, PTT&gt; 40 sec after heparin use, or PT &gt; 15 or INR &gt; 1.7, or known bleeding diathesis</w:t>
      </w:r>
    </w:p>
    <w:p w14:paraId="0B46DBCC" w14:textId="77777777" w:rsidR="00053FBC" w:rsidRPr="00053FBC" w:rsidRDefault="00053FBC" w:rsidP="00053FBC">
      <w:pPr>
        <w:ind w:left="720"/>
        <w:rPr>
          <w:sz w:val="22"/>
          <w:szCs w:val="22"/>
        </w:rPr>
      </w:pPr>
      <w:r w:rsidRPr="00053FBC">
        <w:rPr>
          <w:sz w:val="22"/>
          <w:szCs w:val="22"/>
        </w:rPr>
        <w:fldChar w:fldCharType="begin">
          <w:ffData>
            <w:name w:val=""/>
            <w:enabled/>
            <w:calcOnExit w:val="0"/>
            <w:helpText w:type="text" w:val="Recent intracranial or spinal surgery, head trauma, or stroke (&lt;3 mo.)"/>
            <w:checkBox>
              <w:sizeAuto/>
              <w:default w:val="0"/>
            </w:checkBox>
          </w:ffData>
        </w:fldChar>
      </w:r>
      <w:r w:rsidRPr="00053FBC">
        <w:rPr>
          <w:sz w:val="22"/>
          <w:szCs w:val="22"/>
        </w:rPr>
        <w:instrText xml:space="preserve"> FORMCHECKBOX </w:instrText>
      </w:r>
      <w:r w:rsidR="007814EA">
        <w:rPr>
          <w:sz w:val="22"/>
          <w:szCs w:val="22"/>
        </w:rPr>
      </w:r>
      <w:r w:rsidR="007814EA">
        <w:rPr>
          <w:sz w:val="22"/>
          <w:szCs w:val="22"/>
        </w:rPr>
        <w:fldChar w:fldCharType="separate"/>
      </w:r>
      <w:r w:rsidRPr="00053FBC">
        <w:rPr>
          <w:sz w:val="22"/>
          <w:szCs w:val="22"/>
        </w:rPr>
        <w:fldChar w:fldCharType="end"/>
      </w:r>
      <w:r w:rsidRPr="00053FBC">
        <w:rPr>
          <w:sz w:val="22"/>
          <w:szCs w:val="22"/>
        </w:rPr>
        <w:t xml:space="preserve"> Recent intracranial or spinal surgery, head trauma, or stroke (&lt;3 mo.)</w:t>
      </w:r>
    </w:p>
    <w:p w14:paraId="386AE692" w14:textId="77777777" w:rsidR="00053FBC" w:rsidRPr="00053FBC" w:rsidRDefault="00053FBC" w:rsidP="00053FBC">
      <w:pPr>
        <w:ind w:left="720"/>
        <w:rPr>
          <w:sz w:val="22"/>
          <w:szCs w:val="22"/>
        </w:rPr>
      </w:pPr>
      <w:r w:rsidRPr="00053FBC">
        <w:rPr>
          <w:sz w:val="22"/>
          <w:szCs w:val="22"/>
        </w:rPr>
        <w:fldChar w:fldCharType="begin">
          <w:ffData>
            <w:name w:val=""/>
            <w:enabled/>
            <w:calcOnExit w:val="0"/>
            <w:helpText w:type="text" w:val="Recent surgery/trauma (&lt;15 days)&#10;"/>
            <w:checkBox>
              <w:sizeAuto/>
              <w:default w:val="0"/>
            </w:checkBox>
          </w:ffData>
        </w:fldChar>
      </w:r>
      <w:r w:rsidRPr="00053FBC">
        <w:rPr>
          <w:sz w:val="22"/>
          <w:szCs w:val="22"/>
        </w:rPr>
        <w:instrText xml:space="preserve"> FORMCHECKBOX </w:instrText>
      </w:r>
      <w:r w:rsidR="007814EA">
        <w:rPr>
          <w:sz w:val="22"/>
          <w:szCs w:val="22"/>
        </w:rPr>
      </w:r>
      <w:r w:rsidR="007814EA">
        <w:rPr>
          <w:sz w:val="22"/>
          <w:szCs w:val="22"/>
        </w:rPr>
        <w:fldChar w:fldCharType="separate"/>
      </w:r>
      <w:r w:rsidRPr="00053FBC">
        <w:rPr>
          <w:sz w:val="22"/>
          <w:szCs w:val="22"/>
        </w:rPr>
        <w:fldChar w:fldCharType="end"/>
      </w:r>
      <w:r w:rsidRPr="00053FBC">
        <w:rPr>
          <w:sz w:val="22"/>
          <w:szCs w:val="22"/>
        </w:rPr>
        <w:t xml:space="preserve"> Recent surgery/trauma (&lt;15 days)</w:t>
      </w:r>
    </w:p>
    <w:p w14:paraId="781C311F" w14:textId="77777777" w:rsidR="00053FBC" w:rsidRPr="00053FBC" w:rsidRDefault="00053FBC" w:rsidP="00053FBC">
      <w:pPr>
        <w:ind w:left="720"/>
        <w:rPr>
          <w:sz w:val="22"/>
          <w:szCs w:val="22"/>
        </w:rPr>
      </w:pPr>
      <w:r w:rsidRPr="00053FBC">
        <w:rPr>
          <w:sz w:val="22"/>
          <w:szCs w:val="22"/>
        </w:rPr>
        <w:fldChar w:fldCharType="begin">
          <w:ffData>
            <w:name w:val=""/>
            <w:enabled/>
            <w:calcOnExit w:val="0"/>
            <w:helpText w:type="text" w:val="SBP &gt; 185 or DBP &gt; 110 mmHg despite treatment"/>
            <w:checkBox>
              <w:sizeAuto/>
              <w:default w:val="0"/>
            </w:checkBox>
          </w:ffData>
        </w:fldChar>
      </w:r>
      <w:r w:rsidRPr="00053FBC">
        <w:rPr>
          <w:sz w:val="22"/>
          <w:szCs w:val="22"/>
        </w:rPr>
        <w:instrText xml:space="preserve"> FORMCHECKBOX </w:instrText>
      </w:r>
      <w:r w:rsidR="007814EA">
        <w:rPr>
          <w:sz w:val="22"/>
          <w:szCs w:val="22"/>
        </w:rPr>
      </w:r>
      <w:r w:rsidR="007814EA">
        <w:rPr>
          <w:sz w:val="22"/>
          <w:szCs w:val="22"/>
        </w:rPr>
        <w:fldChar w:fldCharType="separate"/>
      </w:r>
      <w:r w:rsidRPr="00053FBC">
        <w:rPr>
          <w:sz w:val="22"/>
          <w:szCs w:val="22"/>
        </w:rPr>
        <w:fldChar w:fldCharType="end"/>
      </w:r>
      <w:r w:rsidRPr="00053FBC">
        <w:rPr>
          <w:sz w:val="22"/>
          <w:szCs w:val="22"/>
        </w:rPr>
        <w:t xml:space="preserve"> SBP &gt; 185 or DBP &gt; 110 mmHg despite treatment</w:t>
      </w:r>
    </w:p>
    <w:p w14:paraId="6C957A67" w14:textId="77777777" w:rsidR="00053FBC" w:rsidRPr="00053FBC" w:rsidRDefault="00053FBC" w:rsidP="00053FBC">
      <w:pPr>
        <w:ind w:left="720"/>
        <w:rPr>
          <w:sz w:val="22"/>
          <w:szCs w:val="22"/>
        </w:rPr>
      </w:pPr>
      <w:r w:rsidRPr="00053FBC">
        <w:rPr>
          <w:sz w:val="22"/>
          <w:szCs w:val="22"/>
        </w:rPr>
        <w:fldChar w:fldCharType="begin">
          <w:ffData>
            <w:name w:val=""/>
            <w:enabled/>
            <w:calcOnExit w:val="0"/>
            <w:helpText w:type="text" w:val="Seizure at onset"/>
            <w:checkBox>
              <w:sizeAuto/>
              <w:default w:val="0"/>
            </w:checkBox>
          </w:ffData>
        </w:fldChar>
      </w:r>
      <w:r w:rsidRPr="00053FBC">
        <w:rPr>
          <w:sz w:val="22"/>
          <w:szCs w:val="22"/>
        </w:rPr>
        <w:instrText xml:space="preserve"> FORMCHECKBOX </w:instrText>
      </w:r>
      <w:r w:rsidR="007814EA">
        <w:rPr>
          <w:sz w:val="22"/>
          <w:szCs w:val="22"/>
        </w:rPr>
      </w:r>
      <w:r w:rsidR="007814EA">
        <w:rPr>
          <w:sz w:val="22"/>
          <w:szCs w:val="22"/>
        </w:rPr>
        <w:fldChar w:fldCharType="separate"/>
      </w:r>
      <w:r w:rsidRPr="00053FBC">
        <w:rPr>
          <w:sz w:val="22"/>
          <w:szCs w:val="22"/>
        </w:rPr>
        <w:fldChar w:fldCharType="end"/>
      </w:r>
      <w:r w:rsidRPr="00053FBC">
        <w:rPr>
          <w:sz w:val="22"/>
          <w:szCs w:val="22"/>
        </w:rPr>
        <w:t xml:space="preserve"> Seizure at onset</w:t>
      </w:r>
    </w:p>
    <w:p w14:paraId="3D85C345" w14:textId="77777777" w:rsidR="00053FBC" w:rsidRPr="00053FBC" w:rsidRDefault="00053FBC" w:rsidP="00053FBC">
      <w:pPr>
        <w:ind w:left="720"/>
        <w:rPr>
          <w:sz w:val="22"/>
          <w:szCs w:val="22"/>
        </w:rPr>
      </w:pPr>
      <w:r w:rsidRPr="00053FBC">
        <w:rPr>
          <w:sz w:val="22"/>
          <w:szCs w:val="22"/>
        </w:rPr>
        <w:fldChar w:fldCharType="begin">
          <w:ffData>
            <w:name w:val=""/>
            <w:enabled/>
            <w:calcOnExit w:val="0"/>
            <w:helpText w:type="text" w:val="Suspicion of subarachnoid hemorrhage"/>
            <w:checkBox>
              <w:sizeAuto/>
              <w:default w:val="0"/>
            </w:checkBox>
          </w:ffData>
        </w:fldChar>
      </w:r>
      <w:r w:rsidRPr="00053FBC">
        <w:rPr>
          <w:sz w:val="22"/>
          <w:szCs w:val="22"/>
        </w:rPr>
        <w:instrText xml:space="preserve"> FORMCHECKBOX </w:instrText>
      </w:r>
      <w:r w:rsidR="007814EA">
        <w:rPr>
          <w:sz w:val="22"/>
          <w:szCs w:val="22"/>
        </w:rPr>
      </w:r>
      <w:r w:rsidR="007814EA">
        <w:rPr>
          <w:sz w:val="22"/>
          <w:szCs w:val="22"/>
        </w:rPr>
        <w:fldChar w:fldCharType="separate"/>
      </w:r>
      <w:r w:rsidRPr="00053FBC">
        <w:rPr>
          <w:sz w:val="22"/>
          <w:szCs w:val="22"/>
        </w:rPr>
        <w:fldChar w:fldCharType="end"/>
      </w:r>
      <w:r w:rsidRPr="00053FBC">
        <w:rPr>
          <w:sz w:val="22"/>
          <w:szCs w:val="22"/>
        </w:rPr>
        <w:t xml:space="preserve"> Suspicion of subarachnoid hemorrhage</w:t>
      </w:r>
    </w:p>
    <w:p w14:paraId="5D23B913" w14:textId="77777777" w:rsidR="00053FBC" w:rsidRDefault="00053FBC" w:rsidP="00053FBC">
      <w:pPr>
        <w:ind w:left="720"/>
        <w:rPr>
          <w:i/>
          <w:sz w:val="22"/>
          <w:szCs w:val="22"/>
        </w:rPr>
      </w:pPr>
      <w:r w:rsidRPr="00053FBC">
        <w:rPr>
          <w:sz w:val="22"/>
          <w:szCs w:val="22"/>
        </w:rPr>
        <w:fldChar w:fldCharType="begin">
          <w:ffData>
            <w:name w:val=""/>
            <w:enabled/>
            <w:calcOnExit w:val="0"/>
            <w:helpText w:type="text" w:val="Subacute Bacterial Endocarditis (SBE)"/>
            <w:checkBox>
              <w:sizeAuto/>
              <w:default w:val="0"/>
            </w:checkBox>
          </w:ffData>
        </w:fldChar>
      </w:r>
      <w:r w:rsidRPr="00053FBC">
        <w:rPr>
          <w:sz w:val="22"/>
          <w:szCs w:val="22"/>
        </w:rPr>
        <w:instrText xml:space="preserve"> FORMCHECKBOX </w:instrText>
      </w:r>
      <w:r w:rsidR="007814EA">
        <w:rPr>
          <w:sz w:val="22"/>
          <w:szCs w:val="22"/>
        </w:rPr>
      </w:r>
      <w:r w:rsidR="007814EA">
        <w:rPr>
          <w:sz w:val="22"/>
          <w:szCs w:val="22"/>
        </w:rPr>
        <w:fldChar w:fldCharType="separate"/>
      </w:r>
      <w:r w:rsidRPr="00053FBC">
        <w:rPr>
          <w:sz w:val="22"/>
          <w:szCs w:val="22"/>
        </w:rPr>
        <w:fldChar w:fldCharType="end"/>
      </w:r>
      <w:r w:rsidRPr="00053FBC">
        <w:rPr>
          <w:sz w:val="22"/>
          <w:szCs w:val="22"/>
        </w:rPr>
        <w:t xml:space="preserve"> Subacute Bacterial Endocarditis (SBE</w:t>
      </w:r>
      <w:r w:rsidRPr="00053FBC">
        <w:rPr>
          <w:i/>
          <w:sz w:val="22"/>
          <w:szCs w:val="22"/>
        </w:rPr>
        <w:t>)</w:t>
      </w:r>
    </w:p>
    <w:p w14:paraId="6E7CEF2D" w14:textId="4388409E" w:rsidR="00053FBC" w:rsidRPr="00053FBC" w:rsidRDefault="00053FBC" w:rsidP="00053FBC">
      <w:pPr>
        <w:ind w:left="720"/>
        <w:rPr>
          <w:b/>
          <w:bCs/>
          <w:sz w:val="22"/>
          <w:szCs w:val="22"/>
        </w:rPr>
      </w:pPr>
      <w:r w:rsidRPr="00053FBC">
        <w:rPr>
          <w:b/>
          <w:bCs/>
          <w:sz w:val="22"/>
          <w:szCs w:val="22"/>
        </w:rPr>
        <w:t>Hospital-related or Other Factors:</w:t>
      </w:r>
    </w:p>
    <w:p w14:paraId="49F08A0F" w14:textId="0BFCA4DD" w:rsidR="00053FBC" w:rsidRPr="00053FBC" w:rsidRDefault="00053FBC" w:rsidP="00053FBC">
      <w:pPr>
        <w:ind w:left="720"/>
        <w:rPr>
          <w:sz w:val="22"/>
          <w:szCs w:val="22"/>
          <w:u w:val="single"/>
        </w:rPr>
      </w:pPr>
      <w:r w:rsidRPr="00053FBC">
        <w:rPr>
          <w:sz w:val="22"/>
          <w:szCs w:val="22"/>
        </w:rPr>
        <w:fldChar w:fldCharType="begin">
          <w:ffData>
            <w:name w:val=""/>
            <w:enabled/>
            <w:calcOnExit w:val="0"/>
            <w:helpText w:type="text" w:val="Delay in Patient Arrival"/>
            <w:checkBox>
              <w:sizeAuto/>
              <w:default w:val="0"/>
            </w:checkBox>
          </w:ffData>
        </w:fldChar>
      </w:r>
      <w:r w:rsidRPr="00053FBC">
        <w:rPr>
          <w:sz w:val="22"/>
          <w:szCs w:val="22"/>
        </w:rPr>
        <w:instrText xml:space="preserve"> FORMCHECKBOX </w:instrText>
      </w:r>
      <w:r w:rsidR="007814EA">
        <w:rPr>
          <w:sz w:val="22"/>
          <w:szCs w:val="22"/>
        </w:rPr>
      </w:r>
      <w:r w:rsidR="007814EA">
        <w:rPr>
          <w:sz w:val="22"/>
          <w:szCs w:val="22"/>
        </w:rPr>
        <w:fldChar w:fldCharType="separate"/>
      </w:r>
      <w:r w:rsidRPr="00053FBC">
        <w:rPr>
          <w:sz w:val="22"/>
          <w:szCs w:val="22"/>
        </w:rPr>
        <w:fldChar w:fldCharType="end"/>
      </w:r>
      <w:r w:rsidRPr="00053FBC">
        <w:rPr>
          <w:sz w:val="22"/>
          <w:szCs w:val="22"/>
        </w:rPr>
        <w:t xml:space="preserve"> Delay in Participant Arrival</w:t>
      </w:r>
    </w:p>
    <w:p w14:paraId="2BED2CE7" w14:textId="77777777" w:rsidR="00053FBC" w:rsidRPr="00053FBC" w:rsidRDefault="00053FBC" w:rsidP="00053FBC">
      <w:pPr>
        <w:ind w:left="720"/>
        <w:rPr>
          <w:sz w:val="22"/>
          <w:szCs w:val="22"/>
          <w:u w:val="single"/>
        </w:rPr>
      </w:pPr>
      <w:r w:rsidRPr="00053FBC">
        <w:rPr>
          <w:sz w:val="22"/>
          <w:szCs w:val="22"/>
        </w:rPr>
        <w:fldChar w:fldCharType="begin">
          <w:ffData>
            <w:name w:val=""/>
            <w:enabled/>
            <w:calcOnExit w:val="0"/>
            <w:helpText w:type="text" w:val="Delay in Stroke diagnosis"/>
            <w:checkBox>
              <w:sizeAuto/>
              <w:default w:val="0"/>
            </w:checkBox>
          </w:ffData>
        </w:fldChar>
      </w:r>
      <w:r w:rsidRPr="00053FBC">
        <w:rPr>
          <w:sz w:val="22"/>
          <w:szCs w:val="22"/>
        </w:rPr>
        <w:instrText xml:space="preserve"> FORMCHECKBOX </w:instrText>
      </w:r>
      <w:r w:rsidR="007814EA">
        <w:rPr>
          <w:sz w:val="22"/>
          <w:szCs w:val="22"/>
        </w:rPr>
      </w:r>
      <w:r w:rsidR="007814EA">
        <w:rPr>
          <w:sz w:val="22"/>
          <w:szCs w:val="22"/>
        </w:rPr>
        <w:fldChar w:fldCharType="separate"/>
      </w:r>
      <w:r w:rsidRPr="00053FBC">
        <w:rPr>
          <w:sz w:val="22"/>
          <w:szCs w:val="22"/>
        </w:rPr>
        <w:fldChar w:fldCharType="end"/>
      </w:r>
      <w:r w:rsidRPr="00053FBC">
        <w:rPr>
          <w:sz w:val="22"/>
          <w:szCs w:val="22"/>
        </w:rPr>
        <w:t xml:space="preserve"> Delay in Stroke diagnosis</w:t>
      </w:r>
    </w:p>
    <w:p w14:paraId="44E07063" w14:textId="77777777" w:rsidR="00053FBC" w:rsidRPr="00053FBC" w:rsidRDefault="00053FBC" w:rsidP="00053FBC">
      <w:pPr>
        <w:ind w:left="720"/>
        <w:rPr>
          <w:sz w:val="22"/>
          <w:szCs w:val="22"/>
          <w:u w:val="single"/>
        </w:rPr>
      </w:pPr>
      <w:r w:rsidRPr="00053FBC">
        <w:rPr>
          <w:sz w:val="22"/>
          <w:szCs w:val="22"/>
        </w:rPr>
        <w:fldChar w:fldCharType="begin">
          <w:ffData>
            <w:name w:val=""/>
            <w:enabled/>
            <w:calcOnExit w:val="0"/>
            <w:helpText w:type="text" w:val="In-hospital Time Delay"/>
            <w:checkBox>
              <w:sizeAuto/>
              <w:default w:val="0"/>
            </w:checkBox>
          </w:ffData>
        </w:fldChar>
      </w:r>
      <w:r w:rsidRPr="00053FBC">
        <w:rPr>
          <w:sz w:val="22"/>
          <w:szCs w:val="22"/>
        </w:rPr>
        <w:instrText xml:space="preserve"> FORMCHECKBOX </w:instrText>
      </w:r>
      <w:r w:rsidR="007814EA">
        <w:rPr>
          <w:sz w:val="22"/>
          <w:szCs w:val="22"/>
        </w:rPr>
      </w:r>
      <w:r w:rsidR="007814EA">
        <w:rPr>
          <w:sz w:val="22"/>
          <w:szCs w:val="22"/>
        </w:rPr>
        <w:fldChar w:fldCharType="separate"/>
      </w:r>
      <w:r w:rsidRPr="00053FBC">
        <w:rPr>
          <w:sz w:val="22"/>
          <w:szCs w:val="22"/>
        </w:rPr>
        <w:fldChar w:fldCharType="end"/>
      </w:r>
      <w:r w:rsidRPr="00053FBC">
        <w:rPr>
          <w:sz w:val="22"/>
          <w:szCs w:val="22"/>
        </w:rPr>
        <w:t xml:space="preserve"> In-hospital Time Delay</w:t>
      </w:r>
    </w:p>
    <w:p w14:paraId="714450F7" w14:textId="77777777" w:rsidR="00053FBC" w:rsidRPr="00053FBC" w:rsidRDefault="00053FBC" w:rsidP="00053FBC">
      <w:pPr>
        <w:ind w:left="720"/>
        <w:rPr>
          <w:sz w:val="22"/>
          <w:szCs w:val="22"/>
        </w:rPr>
      </w:pPr>
      <w:r w:rsidRPr="00053FBC">
        <w:rPr>
          <w:sz w:val="22"/>
          <w:szCs w:val="22"/>
        </w:rPr>
        <w:fldChar w:fldCharType="begin">
          <w:ffData>
            <w:name w:val=""/>
            <w:enabled/>
            <w:calcOnExit w:val="0"/>
            <w:helpText w:type="text" w:val="No IV access"/>
            <w:checkBox>
              <w:sizeAuto/>
              <w:default w:val="0"/>
            </w:checkBox>
          </w:ffData>
        </w:fldChar>
      </w:r>
      <w:r w:rsidRPr="00053FBC">
        <w:rPr>
          <w:sz w:val="22"/>
          <w:szCs w:val="22"/>
        </w:rPr>
        <w:instrText xml:space="preserve"> FORMCHECKBOX </w:instrText>
      </w:r>
      <w:r w:rsidR="007814EA">
        <w:rPr>
          <w:sz w:val="22"/>
          <w:szCs w:val="22"/>
        </w:rPr>
      </w:r>
      <w:r w:rsidR="007814EA">
        <w:rPr>
          <w:sz w:val="22"/>
          <w:szCs w:val="22"/>
        </w:rPr>
        <w:fldChar w:fldCharType="separate"/>
      </w:r>
      <w:r w:rsidRPr="00053FBC">
        <w:rPr>
          <w:sz w:val="22"/>
          <w:szCs w:val="22"/>
        </w:rPr>
        <w:fldChar w:fldCharType="end"/>
      </w:r>
      <w:r w:rsidRPr="00053FBC">
        <w:rPr>
          <w:sz w:val="22"/>
          <w:szCs w:val="22"/>
        </w:rPr>
        <w:t xml:space="preserve"> No IV access</w:t>
      </w:r>
    </w:p>
    <w:p w14:paraId="64E30D1D" w14:textId="77777777" w:rsidR="00053FBC" w:rsidRPr="00053FBC" w:rsidRDefault="00053FBC" w:rsidP="00053FBC">
      <w:pPr>
        <w:ind w:left="720"/>
        <w:rPr>
          <w:sz w:val="22"/>
          <w:szCs w:val="22"/>
        </w:rPr>
      </w:pPr>
      <w:r w:rsidRPr="00053FBC">
        <w:rPr>
          <w:sz w:val="22"/>
          <w:szCs w:val="22"/>
        </w:rPr>
        <w:fldChar w:fldCharType="begin">
          <w:ffData>
            <w:name w:val=""/>
            <w:enabled/>
            <w:calcOnExit w:val="0"/>
            <w:statusText w:type="text" w:val="Yes- within 3 - 4.5 hour window"/>
            <w:checkBox>
              <w:sizeAuto/>
              <w:default w:val="0"/>
            </w:checkBox>
          </w:ffData>
        </w:fldChar>
      </w:r>
      <w:r w:rsidRPr="00053FBC">
        <w:rPr>
          <w:sz w:val="22"/>
          <w:szCs w:val="22"/>
        </w:rPr>
        <w:instrText xml:space="preserve"> FORMCHECKBOX </w:instrText>
      </w:r>
      <w:r w:rsidR="007814EA">
        <w:rPr>
          <w:sz w:val="22"/>
          <w:szCs w:val="22"/>
        </w:rPr>
      </w:r>
      <w:r w:rsidR="007814EA">
        <w:rPr>
          <w:sz w:val="22"/>
          <w:szCs w:val="22"/>
        </w:rPr>
        <w:fldChar w:fldCharType="separate"/>
      </w:r>
      <w:r w:rsidRPr="00053FBC">
        <w:rPr>
          <w:sz w:val="22"/>
          <w:szCs w:val="22"/>
        </w:rPr>
        <w:fldChar w:fldCharType="end"/>
      </w:r>
      <w:r w:rsidRPr="00053FBC">
        <w:rPr>
          <w:sz w:val="22"/>
          <w:szCs w:val="22"/>
        </w:rPr>
        <w:t xml:space="preserve"> MRI not feasible</w:t>
      </w:r>
    </w:p>
    <w:p w14:paraId="757AF543" w14:textId="77777777" w:rsidR="00053FBC" w:rsidRPr="00053FBC" w:rsidRDefault="00053FBC" w:rsidP="00053FBC">
      <w:pPr>
        <w:ind w:left="720"/>
        <w:rPr>
          <w:sz w:val="22"/>
          <w:szCs w:val="22"/>
          <w:u w:val="single"/>
        </w:rPr>
      </w:pPr>
      <w:r w:rsidRPr="00053FBC">
        <w:rPr>
          <w:sz w:val="22"/>
          <w:szCs w:val="22"/>
        </w:rPr>
        <w:fldChar w:fldCharType="begin">
          <w:ffData>
            <w:name w:val=""/>
            <w:enabled/>
            <w:calcOnExit w:val="0"/>
            <w:statusText w:type="text" w:val="Yes- within 3 - 4.5 hour window"/>
            <w:checkBox>
              <w:sizeAuto/>
              <w:default w:val="0"/>
            </w:checkBox>
          </w:ffData>
        </w:fldChar>
      </w:r>
      <w:r w:rsidRPr="00053FBC">
        <w:rPr>
          <w:sz w:val="22"/>
          <w:szCs w:val="22"/>
        </w:rPr>
        <w:instrText xml:space="preserve"> FORMCHECKBOX </w:instrText>
      </w:r>
      <w:r w:rsidR="007814EA">
        <w:rPr>
          <w:sz w:val="22"/>
          <w:szCs w:val="22"/>
        </w:rPr>
      </w:r>
      <w:r w:rsidR="007814EA">
        <w:rPr>
          <w:sz w:val="22"/>
          <w:szCs w:val="22"/>
        </w:rPr>
        <w:fldChar w:fldCharType="separate"/>
      </w:r>
      <w:r w:rsidRPr="00053FBC">
        <w:rPr>
          <w:sz w:val="22"/>
          <w:szCs w:val="22"/>
        </w:rPr>
        <w:fldChar w:fldCharType="end"/>
      </w:r>
      <w:r w:rsidRPr="00053FBC">
        <w:rPr>
          <w:sz w:val="22"/>
          <w:szCs w:val="22"/>
        </w:rPr>
        <w:t xml:space="preserve"> CTP not feasible</w:t>
      </w:r>
    </w:p>
    <w:p w14:paraId="0920027B" w14:textId="77777777" w:rsidR="00053FBC" w:rsidRPr="00053FBC" w:rsidRDefault="00053FBC" w:rsidP="00053FBC">
      <w:pPr>
        <w:ind w:left="720"/>
        <w:rPr>
          <w:sz w:val="22"/>
          <w:szCs w:val="22"/>
        </w:rPr>
      </w:pPr>
      <w:r w:rsidRPr="00053FBC">
        <w:rPr>
          <w:sz w:val="22"/>
          <w:szCs w:val="22"/>
        </w:rPr>
        <w:fldChar w:fldCharType="begin">
          <w:ffData>
            <w:name w:val=""/>
            <w:enabled/>
            <w:calcOnExit w:val="0"/>
            <w:helpText w:type="text" w:val="Other, specify"/>
            <w:checkBox>
              <w:sizeAuto/>
              <w:default w:val="0"/>
            </w:checkBox>
          </w:ffData>
        </w:fldChar>
      </w:r>
      <w:r w:rsidRPr="00053FBC">
        <w:rPr>
          <w:sz w:val="22"/>
          <w:szCs w:val="22"/>
        </w:rPr>
        <w:instrText xml:space="preserve"> FORMCHECKBOX </w:instrText>
      </w:r>
      <w:r w:rsidR="007814EA">
        <w:rPr>
          <w:sz w:val="22"/>
          <w:szCs w:val="22"/>
        </w:rPr>
      </w:r>
      <w:r w:rsidR="007814EA">
        <w:rPr>
          <w:sz w:val="22"/>
          <w:szCs w:val="22"/>
        </w:rPr>
        <w:fldChar w:fldCharType="separate"/>
      </w:r>
      <w:r w:rsidRPr="00053FBC">
        <w:rPr>
          <w:sz w:val="22"/>
          <w:szCs w:val="22"/>
        </w:rPr>
        <w:fldChar w:fldCharType="end"/>
      </w:r>
      <w:r w:rsidRPr="00053FBC">
        <w:rPr>
          <w:sz w:val="22"/>
          <w:szCs w:val="22"/>
        </w:rPr>
        <w:t xml:space="preserve"> Other, specify: </w:t>
      </w:r>
    </w:p>
    <w:p w14:paraId="2C0BD4F8" w14:textId="764D6875" w:rsidR="00053FBC" w:rsidRPr="00053FBC" w:rsidRDefault="00053FBC" w:rsidP="00053FBC">
      <w:pPr>
        <w:ind w:left="720"/>
        <w:rPr>
          <w:b/>
          <w:sz w:val="22"/>
          <w:szCs w:val="22"/>
        </w:rPr>
      </w:pPr>
      <w:r w:rsidRPr="00053FBC">
        <w:rPr>
          <w:b/>
          <w:sz w:val="22"/>
          <w:szCs w:val="22"/>
        </w:rPr>
        <w:t>Other reasons thrombolytic agent is not started:</w:t>
      </w:r>
    </w:p>
    <w:p w14:paraId="5CF5EEFB" w14:textId="77777777" w:rsidR="00053FBC" w:rsidRPr="00053FBC" w:rsidRDefault="00053FBC" w:rsidP="00053FBC">
      <w:pPr>
        <w:ind w:left="720"/>
        <w:rPr>
          <w:sz w:val="22"/>
          <w:szCs w:val="22"/>
        </w:rPr>
      </w:pPr>
      <w:r w:rsidRPr="00053FBC">
        <w:rPr>
          <w:sz w:val="22"/>
          <w:szCs w:val="22"/>
        </w:rPr>
        <w:fldChar w:fldCharType="begin">
          <w:ffData>
            <w:name w:val=""/>
            <w:enabled/>
            <w:calcOnExit w:val="0"/>
            <w:helpText w:type="text" w:val="Advanced age"/>
            <w:checkBox>
              <w:sizeAuto/>
              <w:default w:val="0"/>
            </w:checkBox>
          </w:ffData>
        </w:fldChar>
      </w:r>
      <w:r w:rsidRPr="00053FBC">
        <w:rPr>
          <w:sz w:val="22"/>
          <w:szCs w:val="22"/>
        </w:rPr>
        <w:instrText xml:space="preserve"> FORMCHECKBOX </w:instrText>
      </w:r>
      <w:r w:rsidR="007814EA">
        <w:rPr>
          <w:sz w:val="22"/>
          <w:szCs w:val="22"/>
        </w:rPr>
      </w:r>
      <w:r w:rsidR="007814EA">
        <w:rPr>
          <w:sz w:val="22"/>
          <w:szCs w:val="22"/>
        </w:rPr>
        <w:fldChar w:fldCharType="separate"/>
      </w:r>
      <w:r w:rsidRPr="00053FBC">
        <w:rPr>
          <w:sz w:val="22"/>
          <w:szCs w:val="22"/>
        </w:rPr>
        <w:fldChar w:fldCharType="end"/>
      </w:r>
      <w:r w:rsidRPr="00053FBC">
        <w:rPr>
          <w:sz w:val="22"/>
          <w:szCs w:val="22"/>
        </w:rPr>
        <w:t xml:space="preserve"> Advanced age</w:t>
      </w:r>
    </w:p>
    <w:p w14:paraId="61DDF88F" w14:textId="77777777" w:rsidR="00053FBC" w:rsidRPr="00053FBC" w:rsidRDefault="00053FBC" w:rsidP="00053FBC">
      <w:pPr>
        <w:ind w:left="720"/>
        <w:rPr>
          <w:sz w:val="22"/>
          <w:szCs w:val="22"/>
        </w:rPr>
      </w:pPr>
      <w:r w:rsidRPr="00053FBC">
        <w:rPr>
          <w:sz w:val="22"/>
          <w:szCs w:val="22"/>
        </w:rPr>
        <w:fldChar w:fldCharType="begin">
          <w:ffData>
            <w:name w:val=""/>
            <w:enabled/>
            <w:calcOnExit w:val="0"/>
            <w:helpText w:type="text" w:val="Care-team unable to determine eligibility"/>
            <w:checkBox>
              <w:sizeAuto/>
              <w:default w:val="0"/>
            </w:checkBox>
          </w:ffData>
        </w:fldChar>
      </w:r>
      <w:r w:rsidRPr="00053FBC">
        <w:rPr>
          <w:sz w:val="22"/>
          <w:szCs w:val="22"/>
        </w:rPr>
        <w:instrText xml:space="preserve"> FORMCHECKBOX </w:instrText>
      </w:r>
      <w:r w:rsidR="007814EA">
        <w:rPr>
          <w:sz w:val="22"/>
          <w:szCs w:val="22"/>
        </w:rPr>
      </w:r>
      <w:r w:rsidR="007814EA">
        <w:rPr>
          <w:sz w:val="22"/>
          <w:szCs w:val="22"/>
        </w:rPr>
        <w:fldChar w:fldCharType="separate"/>
      </w:r>
      <w:r w:rsidRPr="00053FBC">
        <w:rPr>
          <w:sz w:val="22"/>
          <w:szCs w:val="22"/>
        </w:rPr>
        <w:fldChar w:fldCharType="end"/>
      </w:r>
      <w:r w:rsidRPr="00053FBC">
        <w:rPr>
          <w:sz w:val="22"/>
          <w:szCs w:val="22"/>
        </w:rPr>
        <w:t xml:space="preserve"> Care-team unable to determine eligibility</w:t>
      </w:r>
    </w:p>
    <w:p w14:paraId="1B957CF0" w14:textId="77777777" w:rsidR="00053FBC" w:rsidRPr="00053FBC" w:rsidRDefault="00053FBC" w:rsidP="00053FBC">
      <w:pPr>
        <w:ind w:left="720"/>
        <w:rPr>
          <w:sz w:val="22"/>
          <w:szCs w:val="22"/>
        </w:rPr>
      </w:pPr>
      <w:r w:rsidRPr="00053FBC">
        <w:rPr>
          <w:sz w:val="22"/>
          <w:szCs w:val="22"/>
        </w:rPr>
        <w:fldChar w:fldCharType="begin">
          <w:ffData>
            <w:name w:val=""/>
            <w:enabled/>
            <w:calcOnExit w:val="0"/>
            <w:helpText w:type="text" w:val="Glucose &lt; 50 or &gt; 400 mg/dl"/>
            <w:checkBox>
              <w:sizeAuto/>
              <w:default w:val="0"/>
            </w:checkBox>
          </w:ffData>
        </w:fldChar>
      </w:r>
      <w:r w:rsidRPr="00053FBC">
        <w:rPr>
          <w:sz w:val="22"/>
          <w:szCs w:val="22"/>
        </w:rPr>
        <w:instrText xml:space="preserve"> FORMCHECKBOX </w:instrText>
      </w:r>
      <w:r w:rsidR="007814EA">
        <w:rPr>
          <w:sz w:val="22"/>
          <w:szCs w:val="22"/>
        </w:rPr>
      </w:r>
      <w:r w:rsidR="007814EA">
        <w:rPr>
          <w:sz w:val="22"/>
          <w:szCs w:val="22"/>
        </w:rPr>
        <w:fldChar w:fldCharType="separate"/>
      </w:r>
      <w:r w:rsidRPr="00053FBC">
        <w:rPr>
          <w:sz w:val="22"/>
          <w:szCs w:val="22"/>
        </w:rPr>
        <w:fldChar w:fldCharType="end"/>
      </w:r>
      <w:r w:rsidRPr="00053FBC">
        <w:rPr>
          <w:sz w:val="22"/>
          <w:szCs w:val="22"/>
        </w:rPr>
        <w:t xml:space="preserve"> Glucose &lt; 50 or &gt; 400 mg/dl</w:t>
      </w:r>
    </w:p>
    <w:p w14:paraId="50E6C7BF" w14:textId="77777777" w:rsidR="00053FBC" w:rsidRPr="00053FBC" w:rsidRDefault="00053FBC" w:rsidP="00053FBC">
      <w:pPr>
        <w:ind w:left="720"/>
        <w:rPr>
          <w:sz w:val="22"/>
          <w:szCs w:val="22"/>
        </w:rPr>
      </w:pPr>
      <w:r w:rsidRPr="00053FBC">
        <w:rPr>
          <w:b/>
          <w:sz w:val="22"/>
          <w:szCs w:val="22"/>
        </w:rPr>
        <w:fldChar w:fldCharType="begin">
          <w:ffData>
            <w:name w:val=""/>
            <w:enabled/>
            <w:calcOnExit w:val="0"/>
            <w:helpText w:type="text" w:val="Increased risk of bleeding due to Acute pericarditis, SBE, Hemostatic defects, Diabetic hemorrhagic retinopathy, Septic thrombophlebitis or occluded AV cannula, or currently receiving oral anticoagulants"/>
            <w:checkBox>
              <w:sizeAuto/>
              <w:default w:val="0"/>
            </w:checkBox>
          </w:ffData>
        </w:fldChar>
      </w:r>
      <w:r w:rsidRPr="00053FBC">
        <w:rPr>
          <w:b/>
          <w:sz w:val="22"/>
          <w:szCs w:val="22"/>
        </w:rPr>
        <w:instrText xml:space="preserve"> FORMCHECKBOX </w:instrText>
      </w:r>
      <w:r w:rsidR="007814EA">
        <w:rPr>
          <w:b/>
          <w:sz w:val="22"/>
          <w:szCs w:val="22"/>
        </w:rPr>
      </w:r>
      <w:r w:rsidR="007814EA">
        <w:rPr>
          <w:b/>
          <w:sz w:val="22"/>
          <w:szCs w:val="22"/>
        </w:rPr>
        <w:fldChar w:fldCharType="separate"/>
      </w:r>
      <w:r w:rsidRPr="00053FBC">
        <w:rPr>
          <w:b/>
          <w:sz w:val="22"/>
          <w:szCs w:val="22"/>
        </w:rPr>
        <w:fldChar w:fldCharType="end"/>
      </w:r>
      <w:r w:rsidRPr="00053FBC">
        <w:rPr>
          <w:sz w:val="22"/>
          <w:szCs w:val="22"/>
        </w:rPr>
        <w:t xml:space="preserve"> Increased risk of bleeding due to Acute pericarditis, SBE, Hemostatic defects, Diabetic hemorrhagic retinopathy, Septic thrombophlebitis or occluded AV cannula, or currently receiving oral anticoagulants</w:t>
      </w:r>
    </w:p>
    <w:p w14:paraId="4089CBF2" w14:textId="12AD36DC" w:rsidR="00053FBC" w:rsidRPr="00053FBC" w:rsidRDefault="00053FBC" w:rsidP="00053FBC">
      <w:pPr>
        <w:ind w:left="720"/>
        <w:rPr>
          <w:sz w:val="22"/>
          <w:szCs w:val="22"/>
        </w:rPr>
      </w:pPr>
      <w:r w:rsidRPr="00053FBC">
        <w:rPr>
          <w:b/>
          <w:sz w:val="22"/>
          <w:szCs w:val="22"/>
        </w:rPr>
        <w:fldChar w:fldCharType="begin">
          <w:ffData>
            <w:name w:val=""/>
            <w:enabled/>
            <w:calcOnExit w:val="0"/>
            <w:helpText w:type="text" w:val="IV or IA tPA given at outside hospital"/>
            <w:checkBox>
              <w:sizeAuto/>
              <w:default w:val="0"/>
            </w:checkBox>
          </w:ffData>
        </w:fldChar>
      </w:r>
      <w:r w:rsidRPr="00053FBC">
        <w:rPr>
          <w:b/>
          <w:sz w:val="22"/>
          <w:szCs w:val="22"/>
        </w:rPr>
        <w:instrText xml:space="preserve"> FORMCHECKBOX </w:instrText>
      </w:r>
      <w:r w:rsidR="007814EA">
        <w:rPr>
          <w:b/>
          <w:sz w:val="22"/>
          <w:szCs w:val="22"/>
        </w:rPr>
      </w:r>
      <w:r w:rsidR="007814EA">
        <w:rPr>
          <w:b/>
          <w:sz w:val="22"/>
          <w:szCs w:val="22"/>
        </w:rPr>
        <w:fldChar w:fldCharType="separate"/>
      </w:r>
      <w:r w:rsidRPr="00053FBC">
        <w:rPr>
          <w:b/>
          <w:sz w:val="22"/>
          <w:szCs w:val="22"/>
        </w:rPr>
        <w:fldChar w:fldCharType="end"/>
      </w:r>
      <w:r w:rsidRPr="00053FBC">
        <w:rPr>
          <w:sz w:val="22"/>
          <w:szCs w:val="22"/>
        </w:rPr>
        <w:t xml:space="preserve"> IV or IA thrombolytic agent given at outside hospital</w:t>
      </w:r>
    </w:p>
    <w:p w14:paraId="0161C96D" w14:textId="77777777" w:rsidR="00053FBC" w:rsidRPr="00053FBC" w:rsidRDefault="00053FBC" w:rsidP="00053FBC">
      <w:pPr>
        <w:ind w:left="720"/>
        <w:rPr>
          <w:sz w:val="22"/>
          <w:szCs w:val="22"/>
        </w:rPr>
      </w:pPr>
      <w:r w:rsidRPr="00053FBC">
        <w:rPr>
          <w:b/>
          <w:sz w:val="22"/>
          <w:szCs w:val="22"/>
        </w:rPr>
        <w:fldChar w:fldCharType="begin">
          <w:ffData>
            <w:name w:val=""/>
            <w:enabled/>
            <w:calcOnExit w:val="0"/>
            <w:helpText w:type="text" w:val="Left heart thrombus"/>
            <w:checkBox>
              <w:sizeAuto/>
              <w:default w:val="0"/>
            </w:checkBox>
          </w:ffData>
        </w:fldChar>
      </w:r>
      <w:r w:rsidRPr="00053FBC">
        <w:rPr>
          <w:b/>
          <w:sz w:val="22"/>
          <w:szCs w:val="22"/>
        </w:rPr>
        <w:instrText xml:space="preserve"> FORMCHECKBOX </w:instrText>
      </w:r>
      <w:r w:rsidR="007814EA">
        <w:rPr>
          <w:b/>
          <w:sz w:val="22"/>
          <w:szCs w:val="22"/>
        </w:rPr>
      </w:r>
      <w:r w:rsidR="007814EA">
        <w:rPr>
          <w:b/>
          <w:sz w:val="22"/>
          <w:szCs w:val="22"/>
        </w:rPr>
        <w:fldChar w:fldCharType="separate"/>
      </w:r>
      <w:r w:rsidRPr="00053FBC">
        <w:rPr>
          <w:b/>
          <w:sz w:val="22"/>
          <w:szCs w:val="22"/>
        </w:rPr>
        <w:fldChar w:fldCharType="end"/>
      </w:r>
      <w:r w:rsidRPr="00053FBC">
        <w:rPr>
          <w:b/>
          <w:sz w:val="22"/>
          <w:szCs w:val="22"/>
        </w:rPr>
        <w:t xml:space="preserve"> </w:t>
      </w:r>
      <w:r w:rsidRPr="00053FBC">
        <w:rPr>
          <w:sz w:val="22"/>
          <w:szCs w:val="22"/>
        </w:rPr>
        <w:t>Left heart thrombus</w:t>
      </w:r>
    </w:p>
    <w:p w14:paraId="1F790B27" w14:textId="77777777" w:rsidR="00053FBC" w:rsidRPr="00053FBC" w:rsidRDefault="00053FBC" w:rsidP="00053FBC">
      <w:pPr>
        <w:ind w:left="720"/>
        <w:rPr>
          <w:sz w:val="22"/>
          <w:szCs w:val="22"/>
        </w:rPr>
      </w:pPr>
      <w:r w:rsidRPr="00053FBC">
        <w:rPr>
          <w:b/>
          <w:sz w:val="22"/>
          <w:szCs w:val="22"/>
        </w:rPr>
        <w:fldChar w:fldCharType="begin">
          <w:ffData>
            <w:name w:val=""/>
            <w:enabled/>
            <w:calcOnExit w:val="0"/>
            <w:helpText w:type="text" w:val="Life expectancy &lt; 1 year or severe co-morbid illness or CMO on admission"/>
            <w:checkBox>
              <w:sizeAuto/>
              <w:default w:val="0"/>
            </w:checkBox>
          </w:ffData>
        </w:fldChar>
      </w:r>
      <w:r w:rsidRPr="00053FBC">
        <w:rPr>
          <w:b/>
          <w:sz w:val="22"/>
          <w:szCs w:val="22"/>
        </w:rPr>
        <w:instrText xml:space="preserve"> FORMCHECKBOX </w:instrText>
      </w:r>
      <w:r w:rsidR="007814EA">
        <w:rPr>
          <w:b/>
          <w:sz w:val="22"/>
          <w:szCs w:val="22"/>
        </w:rPr>
      </w:r>
      <w:r w:rsidR="007814EA">
        <w:rPr>
          <w:b/>
          <w:sz w:val="22"/>
          <w:szCs w:val="22"/>
        </w:rPr>
        <w:fldChar w:fldCharType="separate"/>
      </w:r>
      <w:r w:rsidRPr="00053FBC">
        <w:rPr>
          <w:b/>
          <w:sz w:val="22"/>
          <w:szCs w:val="22"/>
        </w:rPr>
        <w:fldChar w:fldCharType="end"/>
      </w:r>
      <w:r w:rsidRPr="00053FBC">
        <w:rPr>
          <w:b/>
          <w:sz w:val="22"/>
          <w:szCs w:val="22"/>
        </w:rPr>
        <w:t xml:space="preserve"> </w:t>
      </w:r>
      <w:r w:rsidRPr="00053FBC">
        <w:rPr>
          <w:sz w:val="22"/>
          <w:szCs w:val="22"/>
        </w:rPr>
        <w:t>Life expectancy &lt; 1 year or severe co-morbid illness or CMO on admission</w:t>
      </w:r>
    </w:p>
    <w:p w14:paraId="01ADA5A0" w14:textId="77777777" w:rsidR="00053FBC" w:rsidRPr="00053FBC" w:rsidRDefault="00053FBC" w:rsidP="00053FBC">
      <w:pPr>
        <w:ind w:left="720"/>
        <w:rPr>
          <w:sz w:val="22"/>
          <w:szCs w:val="22"/>
        </w:rPr>
      </w:pPr>
      <w:r w:rsidRPr="00053FBC">
        <w:rPr>
          <w:b/>
          <w:sz w:val="22"/>
          <w:szCs w:val="22"/>
        </w:rPr>
        <w:fldChar w:fldCharType="begin">
          <w:ffData>
            <w:name w:val=""/>
            <w:enabled/>
            <w:calcOnExit w:val="0"/>
            <w:helpText w:type="text" w:val="Pregnancy"/>
            <w:checkBox>
              <w:sizeAuto/>
              <w:default w:val="0"/>
            </w:checkBox>
          </w:ffData>
        </w:fldChar>
      </w:r>
      <w:r w:rsidRPr="00053FBC">
        <w:rPr>
          <w:b/>
          <w:sz w:val="22"/>
          <w:szCs w:val="22"/>
        </w:rPr>
        <w:instrText xml:space="preserve"> FORMCHECKBOX </w:instrText>
      </w:r>
      <w:r w:rsidR="007814EA">
        <w:rPr>
          <w:b/>
          <w:sz w:val="22"/>
          <w:szCs w:val="22"/>
        </w:rPr>
      </w:r>
      <w:r w:rsidR="007814EA">
        <w:rPr>
          <w:b/>
          <w:sz w:val="22"/>
          <w:szCs w:val="22"/>
        </w:rPr>
        <w:fldChar w:fldCharType="separate"/>
      </w:r>
      <w:r w:rsidRPr="00053FBC">
        <w:rPr>
          <w:b/>
          <w:sz w:val="22"/>
          <w:szCs w:val="22"/>
        </w:rPr>
        <w:fldChar w:fldCharType="end"/>
      </w:r>
      <w:r w:rsidRPr="00053FBC">
        <w:rPr>
          <w:b/>
          <w:sz w:val="22"/>
          <w:szCs w:val="22"/>
        </w:rPr>
        <w:t xml:space="preserve"> </w:t>
      </w:r>
      <w:r w:rsidRPr="00053FBC">
        <w:rPr>
          <w:sz w:val="22"/>
          <w:szCs w:val="22"/>
        </w:rPr>
        <w:t>Pregnancy</w:t>
      </w:r>
    </w:p>
    <w:p w14:paraId="7DB78A8E" w14:textId="1A1E4E32" w:rsidR="00053FBC" w:rsidRPr="00053FBC" w:rsidRDefault="00053FBC" w:rsidP="00053FBC">
      <w:pPr>
        <w:ind w:left="720"/>
        <w:rPr>
          <w:sz w:val="22"/>
          <w:szCs w:val="22"/>
        </w:rPr>
      </w:pPr>
      <w:r w:rsidRPr="00053FBC">
        <w:rPr>
          <w:b/>
          <w:sz w:val="22"/>
          <w:szCs w:val="22"/>
        </w:rPr>
        <w:fldChar w:fldCharType="begin">
          <w:ffData>
            <w:name w:val=""/>
            <w:enabled/>
            <w:calcOnExit w:val="0"/>
            <w:helpText w:type="text" w:val="Patient/ Family refused"/>
            <w:checkBox>
              <w:sizeAuto/>
              <w:default w:val="0"/>
            </w:checkBox>
          </w:ffData>
        </w:fldChar>
      </w:r>
      <w:r w:rsidRPr="00053FBC">
        <w:rPr>
          <w:b/>
          <w:sz w:val="22"/>
          <w:szCs w:val="22"/>
        </w:rPr>
        <w:instrText xml:space="preserve"> FORMCHECKBOX </w:instrText>
      </w:r>
      <w:r w:rsidR="007814EA">
        <w:rPr>
          <w:b/>
          <w:sz w:val="22"/>
          <w:szCs w:val="22"/>
        </w:rPr>
      </w:r>
      <w:r w:rsidR="007814EA">
        <w:rPr>
          <w:b/>
          <w:sz w:val="22"/>
          <w:szCs w:val="22"/>
        </w:rPr>
        <w:fldChar w:fldCharType="separate"/>
      </w:r>
      <w:r w:rsidRPr="00053FBC">
        <w:rPr>
          <w:b/>
          <w:sz w:val="22"/>
          <w:szCs w:val="22"/>
        </w:rPr>
        <w:fldChar w:fldCharType="end"/>
      </w:r>
      <w:r w:rsidRPr="00053FBC">
        <w:rPr>
          <w:sz w:val="22"/>
          <w:szCs w:val="22"/>
        </w:rPr>
        <w:t xml:space="preserve"> Participant/ Family refused</w:t>
      </w:r>
    </w:p>
    <w:p w14:paraId="054B5E38" w14:textId="77777777" w:rsidR="00053FBC" w:rsidRPr="00053FBC" w:rsidRDefault="00053FBC" w:rsidP="00053FBC">
      <w:pPr>
        <w:ind w:left="720"/>
        <w:rPr>
          <w:sz w:val="22"/>
          <w:szCs w:val="22"/>
        </w:rPr>
      </w:pPr>
      <w:r w:rsidRPr="00053FBC">
        <w:rPr>
          <w:b/>
          <w:sz w:val="22"/>
          <w:szCs w:val="22"/>
        </w:rPr>
        <w:fldChar w:fldCharType="begin">
          <w:ffData>
            <w:name w:val=""/>
            <w:enabled/>
            <w:calcOnExit w:val="0"/>
            <w:checkBox>
              <w:sizeAuto/>
              <w:default w:val="0"/>
            </w:checkBox>
          </w:ffData>
        </w:fldChar>
      </w:r>
      <w:r w:rsidRPr="00053FBC">
        <w:rPr>
          <w:b/>
          <w:sz w:val="22"/>
          <w:szCs w:val="22"/>
        </w:rPr>
        <w:instrText xml:space="preserve"> FORMCHECKBOX </w:instrText>
      </w:r>
      <w:r w:rsidR="007814EA">
        <w:rPr>
          <w:b/>
          <w:sz w:val="22"/>
          <w:szCs w:val="22"/>
        </w:rPr>
      </w:r>
      <w:r w:rsidR="007814EA">
        <w:rPr>
          <w:b/>
          <w:sz w:val="22"/>
          <w:szCs w:val="22"/>
        </w:rPr>
        <w:fldChar w:fldCharType="separate"/>
      </w:r>
      <w:r w:rsidRPr="00053FBC">
        <w:rPr>
          <w:b/>
          <w:sz w:val="22"/>
          <w:szCs w:val="22"/>
        </w:rPr>
        <w:fldChar w:fldCharType="end"/>
      </w:r>
      <w:r w:rsidRPr="00053FBC">
        <w:rPr>
          <w:b/>
          <w:sz w:val="22"/>
          <w:szCs w:val="22"/>
        </w:rPr>
        <w:t xml:space="preserve"> </w:t>
      </w:r>
      <w:r w:rsidRPr="00053FBC">
        <w:rPr>
          <w:sz w:val="22"/>
          <w:szCs w:val="22"/>
        </w:rPr>
        <w:t>Rapid improvement</w:t>
      </w:r>
    </w:p>
    <w:p w14:paraId="376A3714" w14:textId="77777777" w:rsidR="00053FBC" w:rsidRPr="00053FBC" w:rsidRDefault="00053FBC" w:rsidP="00053FBC">
      <w:pPr>
        <w:ind w:left="720"/>
        <w:rPr>
          <w:sz w:val="22"/>
          <w:szCs w:val="22"/>
        </w:rPr>
      </w:pPr>
      <w:r w:rsidRPr="00053FBC">
        <w:rPr>
          <w:b/>
          <w:sz w:val="22"/>
          <w:szCs w:val="22"/>
        </w:rPr>
        <w:fldChar w:fldCharType="begin">
          <w:ffData>
            <w:name w:val=""/>
            <w:enabled/>
            <w:calcOnExit w:val="0"/>
            <w:helpText w:type="text" w:val="Stroke severity too mild"/>
            <w:checkBox>
              <w:sizeAuto/>
              <w:default w:val="0"/>
            </w:checkBox>
          </w:ffData>
        </w:fldChar>
      </w:r>
      <w:r w:rsidRPr="00053FBC">
        <w:rPr>
          <w:b/>
          <w:sz w:val="22"/>
          <w:szCs w:val="22"/>
        </w:rPr>
        <w:instrText xml:space="preserve"> FORMCHECKBOX </w:instrText>
      </w:r>
      <w:r w:rsidR="007814EA">
        <w:rPr>
          <w:b/>
          <w:sz w:val="22"/>
          <w:szCs w:val="22"/>
        </w:rPr>
      </w:r>
      <w:r w:rsidR="007814EA">
        <w:rPr>
          <w:b/>
          <w:sz w:val="22"/>
          <w:szCs w:val="22"/>
        </w:rPr>
        <w:fldChar w:fldCharType="separate"/>
      </w:r>
      <w:r w:rsidRPr="00053FBC">
        <w:rPr>
          <w:b/>
          <w:sz w:val="22"/>
          <w:szCs w:val="22"/>
        </w:rPr>
        <w:fldChar w:fldCharType="end"/>
      </w:r>
      <w:r w:rsidRPr="00053FBC">
        <w:rPr>
          <w:b/>
          <w:sz w:val="22"/>
          <w:szCs w:val="22"/>
        </w:rPr>
        <w:t xml:space="preserve"> </w:t>
      </w:r>
      <w:bookmarkStart w:id="0" w:name="_Hlk167961538"/>
      <w:r w:rsidRPr="00053FBC">
        <w:rPr>
          <w:sz w:val="22"/>
          <w:szCs w:val="22"/>
        </w:rPr>
        <w:t>Stroke severity nondisabling</w:t>
      </w:r>
    </w:p>
    <w:bookmarkEnd w:id="0"/>
    <w:p w14:paraId="00CFBE9B" w14:textId="77777777" w:rsidR="00053FBC" w:rsidRPr="00053FBC" w:rsidRDefault="00053FBC" w:rsidP="00053FBC">
      <w:pPr>
        <w:ind w:left="720"/>
        <w:rPr>
          <w:i/>
          <w:sz w:val="22"/>
          <w:szCs w:val="22"/>
        </w:rPr>
      </w:pPr>
      <w:r w:rsidRPr="00053FBC">
        <w:rPr>
          <w:b/>
          <w:sz w:val="22"/>
          <w:szCs w:val="22"/>
        </w:rPr>
        <w:fldChar w:fldCharType="begin">
          <w:ffData>
            <w:name w:val=""/>
            <w:enabled/>
            <w:calcOnExit w:val="0"/>
            <w:helpText w:type="text" w:val="Stroke severity - Too severe (e.g., NIHSS &gt;22)"/>
            <w:checkBox>
              <w:sizeAuto/>
              <w:default w:val="0"/>
            </w:checkBox>
          </w:ffData>
        </w:fldChar>
      </w:r>
      <w:r w:rsidRPr="00053FBC">
        <w:rPr>
          <w:b/>
          <w:sz w:val="22"/>
          <w:szCs w:val="22"/>
        </w:rPr>
        <w:instrText xml:space="preserve"> FORMCHECKBOX </w:instrText>
      </w:r>
      <w:r w:rsidR="007814EA">
        <w:rPr>
          <w:b/>
          <w:sz w:val="22"/>
          <w:szCs w:val="22"/>
        </w:rPr>
      </w:r>
      <w:r w:rsidR="007814EA">
        <w:rPr>
          <w:b/>
          <w:sz w:val="22"/>
          <w:szCs w:val="22"/>
        </w:rPr>
        <w:fldChar w:fldCharType="separate"/>
      </w:r>
      <w:r w:rsidRPr="00053FBC">
        <w:rPr>
          <w:b/>
          <w:sz w:val="22"/>
          <w:szCs w:val="22"/>
        </w:rPr>
        <w:fldChar w:fldCharType="end"/>
      </w:r>
      <w:r w:rsidRPr="00053FBC">
        <w:rPr>
          <w:b/>
          <w:sz w:val="22"/>
          <w:szCs w:val="22"/>
        </w:rPr>
        <w:t xml:space="preserve"> </w:t>
      </w:r>
      <w:r w:rsidRPr="00053FBC">
        <w:rPr>
          <w:sz w:val="22"/>
          <w:szCs w:val="22"/>
        </w:rPr>
        <w:t>Stroke severity - Too severe (e.g., NIHSS &gt;22)</w:t>
      </w:r>
    </w:p>
    <w:p w14:paraId="3CCFE699" w14:textId="0680F4F7" w:rsidR="00053FBC" w:rsidRPr="00053FBC" w:rsidRDefault="00053FBC" w:rsidP="00053FBC">
      <w:pPr>
        <w:pStyle w:val="Heading3"/>
        <w:spacing w:after="0"/>
        <w:ind w:left="720"/>
        <w:rPr>
          <w:b/>
          <w:bCs/>
          <w:smallCaps w:val="0"/>
          <w:sz w:val="22"/>
          <w:szCs w:val="22"/>
          <w:u w:val="none"/>
        </w:rPr>
      </w:pPr>
      <w:r w:rsidRPr="00053FBC">
        <w:rPr>
          <w:b/>
          <w:bCs/>
          <w:smallCaps w:val="0"/>
          <w:sz w:val="22"/>
          <w:szCs w:val="22"/>
          <w:u w:val="none"/>
        </w:rPr>
        <w:lastRenderedPageBreak/>
        <w:t>Other reasons thrombolytic agent is not started for participants treated between 3-4.5 hours:</w:t>
      </w:r>
    </w:p>
    <w:p w14:paraId="0ECE4E75" w14:textId="77777777" w:rsidR="00053FBC" w:rsidRPr="00053FBC" w:rsidRDefault="00053FBC" w:rsidP="00053FBC">
      <w:pPr>
        <w:ind w:left="720"/>
        <w:rPr>
          <w:sz w:val="22"/>
          <w:szCs w:val="22"/>
        </w:rPr>
      </w:pPr>
      <w:r w:rsidRPr="00053FBC">
        <w:rPr>
          <w:sz w:val="22"/>
          <w:szCs w:val="22"/>
        </w:rPr>
        <w:fldChar w:fldCharType="begin">
          <w:ffData>
            <w:name w:val=""/>
            <w:enabled/>
            <w:calcOnExit w:val="0"/>
            <w:helpText w:type="text" w:val="Age &gt; 80"/>
            <w:checkBox>
              <w:sizeAuto/>
              <w:default w:val="0"/>
            </w:checkBox>
          </w:ffData>
        </w:fldChar>
      </w:r>
      <w:r w:rsidRPr="00053FBC">
        <w:rPr>
          <w:sz w:val="22"/>
          <w:szCs w:val="22"/>
        </w:rPr>
        <w:instrText xml:space="preserve"> FORMCHECKBOX </w:instrText>
      </w:r>
      <w:r w:rsidR="007814EA">
        <w:rPr>
          <w:sz w:val="22"/>
          <w:szCs w:val="22"/>
        </w:rPr>
      </w:r>
      <w:r w:rsidR="007814EA">
        <w:rPr>
          <w:sz w:val="22"/>
          <w:szCs w:val="22"/>
        </w:rPr>
        <w:fldChar w:fldCharType="separate"/>
      </w:r>
      <w:r w:rsidRPr="00053FBC">
        <w:rPr>
          <w:sz w:val="22"/>
          <w:szCs w:val="22"/>
        </w:rPr>
        <w:fldChar w:fldCharType="end"/>
      </w:r>
      <w:r w:rsidRPr="00053FBC">
        <w:rPr>
          <w:sz w:val="22"/>
          <w:szCs w:val="22"/>
        </w:rPr>
        <w:t xml:space="preserve"> Age &gt; 80</w:t>
      </w:r>
    </w:p>
    <w:p w14:paraId="1BA49966" w14:textId="77777777" w:rsidR="00053FBC" w:rsidRPr="00053FBC" w:rsidRDefault="00053FBC" w:rsidP="00053FBC">
      <w:pPr>
        <w:ind w:left="720"/>
        <w:rPr>
          <w:sz w:val="22"/>
          <w:szCs w:val="22"/>
        </w:rPr>
      </w:pPr>
      <w:r w:rsidRPr="00053FBC">
        <w:rPr>
          <w:sz w:val="22"/>
          <w:szCs w:val="22"/>
        </w:rPr>
        <w:fldChar w:fldCharType="begin">
          <w:ffData>
            <w:name w:val=""/>
            <w:enabled/>
            <w:calcOnExit w:val="0"/>
            <w:helpText w:type="text" w:val="Prior Stroke AND Diabetes"/>
            <w:checkBox>
              <w:sizeAuto/>
              <w:default w:val="0"/>
            </w:checkBox>
          </w:ffData>
        </w:fldChar>
      </w:r>
      <w:r w:rsidRPr="00053FBC">
        <w:rPr>
          <w:sz w:val="22"/>
          <w:szCs w:val="22"/>
        </w:rPr>
        <w:instrText xml:space="preserve"> FORMCHECKBOX </w:instrText>
      </w:r>
      <w:r w:rsidR="007814EA">
        <w:rPr>
          <w:sz w:val="22"/>
          <w:szCs w:val="22"/>
        </w:rPr>
      </w:r>
      <w:r w:rsidR="007814EA">
        <w:rPr>
          <w:sz w:val="22"/>
          <w:szCs w:val="22"/>
        </w:rPr>
        <w:fldChar w:fldCharType="separate"/>
      </w:r>
      <w:r w:rsidRPr="00053FBC">
        <w:rPr>
          <w:sz w:val="22"/>
          <w:szCs w:val="22"/>
        </w:rPr>
        <w:fldChar w:fldCharType="end"/>
      </w:r>
      <w:r w:rsidRPr="00053FBC">
        <w:rPr>
          <w:sz w:val="22"/>
          <w:szCs w:val="22"/>
        </w:rPr>
        <w:t xml:space="preserve"> Prior Stroke AND Diabetes</w:t>
      </w:r>
    </w:p>
    <w:p w14:paraId="149DAF0E" w14:textId="77777777" w:rsidR="00053FBC" w:rsidRPr="00053FBC" w:rsidRDefault="00053FBC" w:rsidP="00053FBC">
      <w:pPr>
        <w:ind w:left="720"/>
        <w:rPr>
          <w:sz w:val="22"/>
          <w:szCs w:val="22"/>
        </w:rPr>
      </w:pPr>
      <w:r w:rsidRPr="00053FBC">
        <w:rPr>
          <w:sz w:val="22"/>
          <w:szCs w:val="22"/>
        </w:rPr>
        <w:fldChar w:fldCharType="begin">
          <w:ffData>
            <w:name w:val=""/>
            <w:enabled/>
            <w:calcOnExit w:val="0"/>
            <w:helpText w:type="text" w:val="Any anticoagulant use prior to admission (even if INR &lt; 1.7)"/>
            <w:checkBox>
              <w:sizeAuto/>
              <w:default w:val="0"/>
            </w:checkBox>
          </w:ffData>
        </w:fldChar>
      </w:r>
      <w:r w:rsidRPr="00053FBC">
        <w:rPr>
          <w:sz w:val="22"/>
          <w:szCs w:val="22"/>
        </w:rPr>
        <w:instrText xml:space="preserve"> FORMCHECKBOX </w:instrText>
      </w:r>
      <w:r w:rsidR="007814EA">
        <w:rPr>
          <w:sz w:val="22"/>
          <w:szCs w:val="22"/>
        </w:rPr>
      </w:r>
      <w:r w:rsidR="007814EA">
        <w:rPr>
          <w:sz w:val="22"/>
          <w:szCs w:val="22"/>
        </w:rPr>
        <w:fldChar w:fldCharType="separate"/>
      </w:r>
      <w:r w:rsidRPr="00053FBC">
        <w:rPr>
          <w:sz w:val="22"/>
          <w:szCs w:val="22"/>
        </w:rPr>
        <w:fldChar w:fldCharType="end"/>
      </w:r>
      <w:r w:rsidRPr="00053FBC">
        <w:rPr>
          <w:sz w:val="22"/>
          <w:szCs w:val="22"/>
        </w:rPr>
        <w:t xml:space="preserve"> Any anticoagulant use prior to admission (even if INR &lt; 1.7)</w:t>
      </w:r>
    </w:p>
    <w:p w14:paraId="00516D21" w14:textId="77777777" w:rsidR="00053FBC" w:rsidRPr="00053FBC" w:rsidRDefault="00053FBC" w:rsidP="00053FBC">
      <w:pPr>
        <w:ind w:left="720"/>
        <w:rPr>
          <w:sz w:val="22"/>
          <w:szCs w:val="22"/>
        </w:rPr>
      </w:pPr>
      <w:r w:rsidRPr="00053FBC">
        <w:rPr>
          <w:sz w:val="22"/>
          <w:szCs w:val="22"/>
        </w:rPr>
        <w:fldChar w:fldCharType="begin">
          <w:ffData>
            <w:name w:val=""/>
            <w:enabled/>
            <w:calcOnExit w:val="0"/>
            <w:helpText w:type="text" w:val="NIHSS &gt; 25"/>
            <w:checkBox>
              <w:sizeAuto/>
              <w:default w:val="0"/>
            </w:checkBox>
          </w:ffData>
        </w:fldChar>
      </w:r>
      <w:r w:rsidRPr="00053FBC">
        <w:rPr>
          <w:sz w:val="22"/>
          <w:szCs w:val="22"/>
        </w:rPr>
        <w:instrText xml:space="preserve"> FORMCHECKBOX </w:instrText>
      </w:r>
      <w:r w:rsidR="007814EA">
        <w:rPr>
          <w:sz w:val="22"/>
          <w:szCs w:val="22"/>
        </w:rPr>
      </w:r>
      <w:r w:rsidR="007814EA">
        <w:rPr>
          <w:sz w:val="22"/>
          <w:szCs w:val="22"/>
        </w:rPr>
        <w:fldChar w:fldCharType="separate"/>
      </w:r>
      <w:r w:rsidRPr="00053FBC">
        <w:rPr>
          <w:sz w:val="22"/>
          <w:szCs w:val="22"/>
        </w:rPr>
        <w:fldChar w:fldCharType="end"/>
      </w:r>
      <w:r w:rsidRPr="00053FBC">
        <w:rPr>
          <w:sz w:val="22"/>
          <w:szCs w:val="22"/>
        </w:rPr>
        <w:t xml:space="preserve"> NIHSS &gt; 25</w:t>
      </w:r>
    </w:p>
    <w:p w14:paraId="4ED43193" w14:textId="77777777" w:rsidR="00053FBC" w:rsidRPr="00053FBC" w:rsidRDefault="00053FBC" w:rsidP="00053FBC">
      <w:pPr>
        <w:ind w:left="720"/>
        <w:rPr>
          <w:sz w:val="22"/>
          <w:szCs w:val="22"/>
        </w:rPr>
      </w:pPr>
      <w:r w:rsidRPr="00053FBC">
        <w:rPr>
          <w:sz w:val="22"/>
          <w:szCs w:val="22"/>
        </w:rPr>
        <w:fldChar w:fldCharType="begin">
          <w:ffData>
            <w:name w:val=""/>
            <w:enabled/>
            <w:calcOnExit w:val="0"/>
            <w:helpText w:type="text" w:val="CT findings of &gt;1/3 MCA"/>
            <w:checkBox>
              <w:sizeAuto/>
              <w:default w:val="0"/>
            </w:checkBox>
          </w:ffData>
        </w:fldChar>
      </w:r>
      <w:r w:rsidRPr="00053FBC">
        <w:rPr>
          <w:sz w:val="22"/>
          <w:szCs w:val="22"/>
        </w:rPr>
        <w:instrText xml:space="preserve"> FORMCHECKBOX </w:instrText>
      </w:r>
      <w:r w:rsidR="007814EA">
        <w:rPr>
          <w:sz w:val="22"/>
          <w:szCs w:val="22"/>
        </w:rPr>
      </w:r>
      <w:r w:rsidR="007814EA">
        <w:rPr>
          <w:sz w:val="22"/>
          <w:szCs w:val="22"/>
        </w:rPr>
        <w:fldChar w:fldCharType="separate"/>
      </w:r>
      <w:r w:rsidRPr="00053FBC">
        <w:rPr>
          <w:sz w:val="22"/>
          <w:szCs w:val="22"/>
        </w:rPr>
        <w:fldChar w:fldCharType="end"/>
      </w:r>
      <w:r w:rsidRPr="00053FBC">
        <w:rPr>
          <w:sz w:val="22"/>
          <w:szCs w:val="22"/>
        </w:rPr>
        <w:t xml:space="preserve"> CT findings of &gt;1/3 MCA</w:t>
      </w:r>
    </w:p>
    <w:p w14:paraId="3D7EC326" w14:textId="3A8C1C96" w:rsidR="00053FBC" w:rsidRPr="00053FBC" w:rsidRDefault="00053FBC" w:rsidP="00053FBC">
      <w:pPr>
        <w:ind w:left="720"/>
        <w:rPr>
          <w:b/>
          <w:sz w:val="22"/>
          <w:szCs w:val="22"/>
        </w:rPr>
      </w:pPr>
      <w:r w:rsidRPr="00053FBC">
        <w:rPr>
          <w:b/>
          <w:sz w:val="22"/>
          <w:szCs w:val="22"/>
        </w:rPr>
        <w:t>*** Other reasons thrombolytic agent is not started for participants treated using MRI imaging selection beyond 4.5 hours:</w:t>
      </w:r>
    </w:p>
    <w:p w14:paraId="43115C80" w14:textId="77777777" w:rsidR="00053FBC" w:rsidRPr="00053FBC" w:rsidRDefault="00053FBC" w:rsidP="00053FBC">
      <w:pPr>
        <w:ind w:left="720"/>
        <w:rPr>
          <w:sz w:val="22"/>
          <w:szCs w:val="22"/>
        </w:rPr>
      </w:pPr>
      <w:r w:rsidRPr="00053FBC">
        <w:rPr>
          <w:sz w:val="22"/>
          <w:szCs w:val="22"/>
        </w:rPr>
        <w:fldChar w:fldCharType="begin">
          <w:ffData>
            <w:name w:val=""/>
            <w:enabled/>
            <w:calcOnExit w:val="0"/>
            <w:statusText w:type="text" w:val="Yes- within 3 - 4.5 hour window"/>
            <w:checkBox>
              <w:sizeAuto/>
              <w:default w:val="0"/>
            </w:checkBox>
          </w:ffData>
        </w:fldChar>
      </w:r>
      <w:r w:rsidRPr="00053FBC">
        <w:rPr>
          <w:sz w:val="22"/>
          <w:szCs w:val="22"/>
        </w:rPr>
        <w:instrText xml:space="preserve"> FORMCHECKBOX </w:instrText>
      </w:r>
      <w:r w:rsidR="007814EA">
        <w:rPr>
          <w:sz w:val="22"/>
          <w:szCs w:val="22"/>
        </w:rPr>
      </w:r>
      <w:r w:rsidR="007814EA">
        <w:rPr>
          <w:sz w:val="22"/>
          <w:szCs w:val="22"/>
        </w:rPr>
        <w:fldChar w:fldCharType="separate"/>
      </w:r>
      <w:r w:rsidRPr="00053FBC">
        <w:rPr>
          <w:sz w:val="22"/>
          <w:szCs w:val="22"/>
        </w:rPr>
        <w:fldChar w:fldCharType="end"/>
      </w:r>
      <w:r w:rsidRPr="00053FBC">
        <w:rPr>
          <w:sz w:val="22"/>
          <w:szCs w:val="22"/>
        </w:rPr>
        <w:t xml:space="preserve"> Treatment cannot be started within 4.5 hours of symptom recognition</w:t>
      </w:r>
    </w:p>
    <w:p w14:paraId="0C167039" w14:textId="77777777" w:rsidR="00053FBC" w:rsidRPr="00053FBC" w:rsidRDefault="00053FBC" w:rsidP="00053FBC">
      <w:pPr>
        <w:ind w:left="720"/>
        <w:rPr>
          <w:sz w:val="22"/>
          <w:szCs w:val="22"/>
        </w:rPr>
      </w:pPr>
      <w:r w:rsidRPr="00053FBC">
        <w:rPr>
          <w:sz w:val="22"/>
          <w:szCs w:val="22"/>
        </w:rPr>
        <w:fldChar w:fldCharType="begin">
          <w:ffData>
            <w:name w:val=""/>
            <w:enabled/>
            <w:calcOnExit w:val="0"/>
            <w:statusText w:type="text" w:val="Yes- within 3 - 4.5 hour window"/>
            <w:checkBox>
              <w:sizeAuto/>
              <w:default w:val="0"/>
            </w:checkBox>
          </w:ffData>
        </w:fldChar>
      </w:r>
      <w:r w:rsidRPr="00053FBC">
        <w:rPr>
          <w:sz w:val="22"/>
          <w:szCs w:val="22"/>
        </w:rPr>
        <w:instrText xml:space="preserve"> FORMCHECKBOX </w:instrText>
      </w:r>
      <w:r w:rsidR="007814EA">
        <w:rPr>
          <w:sz w:val="22"/>
          <w:szCs w:val="22"/>
        </w:rPr>
      </w:r>
      <w:r w:rsidR="007814EA">
        <w:rPr>
          <w:sz w:val="22"/>
          <w:szCs w:val="22"/>
        </w:rPr>
        <w:fldChar w:fldCharType="separate"/>
      </w:r>
      <w:r w:rsidRPr="00053FBC">
        <w:rPr>
          <w:sz w:val="22"/>
          <w:szCs w:val="22"/>
        </w:rPr>
        <w:fldChar w:fldCharType="end"/>
      </w:r>
      <w:r w:rsidRPr="00053FBC">
        <w:rPr>
          <w:sz w:val="22"/>
          <w:szCs w:val="22"/>
        </w:rPr>
        <w:t xml:space="preserve"> Age &gt; 80</w:t>
      </w:r>
    </w:p>
    <w:p w14:paraId="53DBE664" w14:textId="77777777" w:rsidR="00053FBC" w:rsidRPr="00053FBC" w:rsidRDefault="00053FBC" w:rsidP="00053FBC">
      <w:pPr>
        <w:ind w:left="720"/>
        <w:rPr>
          <w:sz w:val="22"/>
          <w:szCs w:val="22"/>
        </w:rPr>
      </w:pPr>
      <w:r w:rsidRPr="00053FBC">
        <w:rPr>
          <w:sz w:val="22"/>
          <w:szCs w:val="22"/>
        </w:rPr>
        <w:fldChar w:fldCharType="begin">
          <w:ffData>
            <w:name w:val=""/>
            <w:enabled/>
            <w:calcOnExit w:val="0"/>
            <w:statusText w:type="text" w:val="Yes- within 3 - 4.5 hour window"/>
            <w:checkBox>
              <w:sizeAuto/>
              <w:default w:val="0"/>
            </w:checkBox>
          </w:ffData>
        </w:fldChar>
      </w:r>
      <w:r w:rsidRPr="00053FBC">
        <w:rPr>
          <w:sz w:val="22"/>
          <w:szCs w:val="22"/>
        </w:rPr>
        <w:instrText xml:space="preserve"> FORMCHECKBOX </w:instrText>
      </w:r>
      <w:r w:rsidR="007814EA">
        <w:rPr>
          <w:sz w:val="22"/>
          <w:szCs w:val="22"/>
        </w:rPr>
      </w:r>
      <w:r w:rsidR="007814EA">
        <w:rPr>
          <w:sz w:val="22"/>
          <w:szCs w:val="22"/>
        </w:rPr>
        <w:fldChar w:fldCharType="separate"/>
      </w:r>
      <w:r w:rsidRPr="00053FBC">
        <w:rPr>
          <w:sz w:val="22"/>
          <w:szCs w:val="22"/>
        </w:rPr>
        <w:fldChar w:fldCharType="end"/>
      </w:r>
      <w:r w:rsidRPr="00053FBC">
        <w:rPr>
          <w:sz w:val="22"/>
          <w:szCs w:val="22"/>
        </w:rPr>
        <w:t xml:space="preserve"> Parenchymal hyperintensity visible on FLAIR</w:t>
      </w:r>
    </w:p>
    <w:p w14:paraId="36226032" w14:textId="77777777" w:rsidR="00053FBC" w:rsidRPr="00053FBC" w:rsidRDefault="00053FBC" w:rsidP="00053FBC">
      <w:pPr>
        <w:ind w:left="720"/>
        <w:rPr>
          <w:sz w:val="22"/>
          <w:szCs w:val="22"/>
        </w:rPr>
      </w:pPr>
      <w:r w:rsidRPr="00053FBC">
        <w:rPr>
          <w:sz w:val="22"/>
          <w:szCs w:val="22"/>
        </w:rPr>
        <w:fldChar w:fldCharType="begin">
          <w:ffData>
            <w:name w:val=""/>
            <w:enabled/>
            <w:calcOnExit w:val="0"/>
            <w:statusText w:type="text" w:val="Yes- within 3 - 4.5 hour window"/>
            <w:checkBox>
              <w:sizeAuto/>
              <w:default w:val="0"/>
            </w:checkBox>
          </w:ffData>
        </w:fldChar>
      </w:r>
      <w:r w:rsidRPr="00053FBC">
        <w:rPr>
          <w:sz w:val="22"/>
          <w:szCs w:val="22"/>
        </w:rPr>
        <w:instrText xml:space="preserve"> FORMCHECKBOX </w:instrText>
      </w:r>
      <w:r w:rsidR="007814EA">
        <w:rPr>
          <w:sz w:val="22"/>
          <w:szCs w:val="22"/>
        </w:rPr>
      </w:r>
      <w:r w:rsidR="007814EA">
        <w:rPr>
          <w:sz w:val="22"/>
          <w:szCs w:val="22"/>
        </w:rPr>
        <w:fldChar w:fldCharType="separate"/>
      </w:r>
      <w:r w:rsidRPr="00053FBC">
        <w:rPr>
          <w:sz w:val="22"/>
          <w:szCs w:val="22"/>
        </w:rPr>
        <w:fldChar w:fldCharType="end"/>
      </w:r>
      <w:r w:rsidRPr="00053FBC">
        <w:rPr>
          <w:sz w:val="22"/>
          <w:szCs w:val="22"/>
        </w:rPr>
        <w:t xml:space="preserve"> NIHSS &gt; 25</w:t>
      </w:r>
    </w:p>
    <w:p w14:paraId="5FD13E25" w14:textId="77777777" w:rsidR="00053FBC" w:rsidRPr="00053FBC" w:rsidRDefault="00053FBC" w:rsidP="00053FBC">
      <w:pPr>
        <w:ind w:left="720"/>
        <w:rPr>
          <w:sz w:val="22"/>
          <w:szCs w:val="22"/>
        </w:rPr>
      </w:pPr>
      <w:r w:rsidRPr="00053FBC">
        <w:rPr>
          <w:sz w:val="22"/>
          <w:szCs w:val="22"/>
        </w:rPr>
        <w:fldChar w:fldCharType="begin">
          <w:ffData>
            <w:name w:val=""/>
            <w:enabled/>
            <w:calcOnExit w:val="0"/>
            <w:statusText w:type="text" w:val="Yes- within 3 - 4.5 hour window"/>
            <w:checkBox>
              <w:sizeAuto/>
              <w:default w:val="0"/>
            </w:checkBox>
          </w:ffData>
        </w:fldChar>
      </w:r>
      <w:r w:rsidRPr="00053FBC">
        <w:rPr>
          <w:sz w:val="22"/>
          <w:szCs w:val="22"/>
        </w:rPr>
        <w:instrText xml:space="preserve"> FORMCHECKBOX </w:instrText>
      </w:r>
      <w:r w:rsidR="007814EA">
        <w:rPr>
          <w:sz w:val="22"/>
          <w:szCs w:val="22"/>
        </w:rPr>
      </w:r>
      <w:r w:rsidR="007814EA">
        <w:rPr>
          <w:sz w:val="22"/>
          <w:szCs w:val="22"/>
        </w:rPr>
        <w:fldChar w:fldCharType="separate"/>
      </w:r>
      <w:r w:rsidRPr="00053FBC">
        <w:rPr>
          <w:sz w:val="22"/>
          <w:szCs w:val="22"/>
        </w:rPr>
        <w:fldChar w:fldCharType="end"/>
      </w:r>
      <w:r w:rsidRPr="00053FBC">
        <w:rPr>
          <w:sz w:val="22"/>
          <w:szCs w:val="22"/>
        </w:rPr>
        <w:t xml:space="preserve"> CT findings of &gt;1/3 MCA or &gt;50% of ACA or PCA territories, or &gt; 100ml</w:t>
      </w:r>
    </w:p>
    <w:p w14:paraId="794A056D" w14:textId="77777777" w:rsidR="00053FBC" w:rsidRPr="00053FBC" w:rsidRDefault="00053FBC" w:rsidP="00053FBC">
      <w:pPr>
        <w:ind w:left="720"/>
        <w:rPr>
          <w:sz w:val="22"/>
          <w:szCs w:val="22"/>
        </w:rPr>
      </w:pPr>
      <w:r w:rsidRPr="00053FBC">
        <w:rPr>
          <w:sz w:val="22"/>
          <w:szCs w:val="22"/>
        </w:rPr>
        <w:fldChar w:fldCharType="begin">
          <w:ffData>
            <w:name w:val=""/>
            <w:enabled/>
            <w:calcOnExit w:val="0"/>
            <w:helpText w:type="text" w:val="Age &gt; 80"/>
            <w:checkBox>
              <w:sizeAuto/>
              <w:default w:val="0"/>
            </w:checkBox>
          </w:ffData>
        </w:fldChar>
      </w:r>
      <w:r w:rsidRPr="00053FBC">
        <w:rPr>
          <w:sz w:val="22"/>
          <w:szCs w:val="22"/>
        </w:rPr>
        <w:instrText xml:space="preserve"> FORMCHECKBOX </w:instrText>
      </w:r>
      <w:r w:rsidR="007814EA">
        <w:rPr>
          <w:sz w:val="22"/>
          <w:szCs w:val="22"/>
        </w:rPr>
      </w:r>
      <w:r w:rsidR="007814EA">
        <w:rPr>
          <w:sz w:val="22"/>
          <w:szCs w:val="22"/>
        </w:rPr>
        <w:fldChar w:fldCharType="separate"/>
      </w:r>
      <w:r w:rsidRPr="00053FBC">
        <w:rPr>
          <w:sz w:val="22"/>
          <w:szCs w:val="22"/>
        </w:rPr>
        <w:fldChar w:fldCharType="end"/>
      </w:r>
      <w:r w:rsidRPr="00053FBC">
        <w:rPr>
          <w:sz w:val="22"/>
          <w:szCs w:val="22"/>
        </w:rPr>
        <w:t xml:space="preserve"> Any MRI findings indicative of a high risk of SICH</w:t>
      </w:r>
    </w:p>
    <w:p w14:paraId="27BF2DB2" w14:textId="77777777" w:rsidR="00053FBC" w:rsidRPr="00053FBC" w:rsidRDefault="00053FBC" w:rsidP="00053FBC">
      <w:pPr>
        <w:ind w:left="720"/>
        <w:rPr>
          <w:sz w:val="22"/>
          <w:szCs w:val="22"/>
        </w:rPr>
      </w:pPr>
    </w:p>
    <w:p w14:paraId="6C48CC52" w14:textId="2C318A73" w:rsidR="00053FBC" w:rsidRPr="00053FBC" w:rsidRDefault="00053FBC" w:rsidP="00053FBC">
      <w:pPr>
        <w:pStyle w:val="ListParagraph"/>
        <w:numPr>
          <w:ilvl w:val="0"/>
          <w:numId w:val="42"/>
        </w:numPr>
        <w:spacing w:after="60"/>
        <w:rPr>
          <w:rFonts w:eastAsia="Calibri"/>
          <w:sz w:val="22"/>
          <w:szCs w:val="22"/>
        </w:rPr>
      </w:pPr>
      <w:r w:rsidRPr="00053FBC">
        <w:rPr>
          <w:rFonts w:eastAsia="Calibri"/>
          <w:sz w:val="22"/>
          <w:szCs w:val="22"/>
        </w:rPr>
        <w:t>Was IV thrombolytic agent initiated at an outside hospital?</w:t>
      </w:r>
      <w:r w:rsidRPr="00053FBC">
        <w:rPr>
          <w:rFonts w:eastAsia="Calibri"/>
          <w:b/>
          <w:sz w:val="22"/>
          <w:szCs w:val="22"/>
        </w:rPr>
        <w:t xml:space="preserve"> </w:t>
      </w:r>
      <w:r w:rsidRPr="00053FBC">
        <w:rPr>
          <w:rFonts w:eastAsia="Calibri"/>
          <w:sz w:val="22"/>
          <w:szCs w:val="22"/>
        </w:rPr>
        <w:fldChar w:fldCharType="begin">
          <w:ffData>
            <w:name w:val=""/>
            <w:enabled/>
            <w:calcOnExit w:val="0"/>
            <w:helpText w:type="text" w:val="Yes"/>
            <w:statusText w:type="text" w:val="Yes"/>
            <w:checkBox>
              <w:sizeAuto/>
              <w:default w:val="0"/>
            </w:checkBox>
          </w:ffData>
        </w:fldChar>
      </w:r>
      <w:r w:rsidRPr="00053FBC">
        <w:rPr>
          <w:rFonts w:eastAsia="Calibri"/>
          <w:sz w:val="22"/>
          <w:szCs w:val="22"/>
        </w:rPr>
        <w:instrText xml:space="preserve"> FORMCHECKBOX </w:instrText>
      </w:r>
      <w:r w:rsidR="007814EA">
        <w:rPr>
          <w:rFonts w:eastAsia="Calibri"/>
          <w:sz w:val="22"/>
          <w:szCs w:val="22"/>
        </w:rPr>
      </w:r>
      <w:r w:rsidR="007814EA">
        <w:rPr>
          <w:rFonts w:eastAsia="Calibri"/>
          <w:sz w:val="22"/>
          <w:szCs w:val="22"/>
        </w:rPr>
        <w:fldChar w:fldCharType="separate"/>
      </w:r>
      <w:r w:rsidRPr="00053FBC">
        <w:rPr>
          <w:rFonts w:eastAsia="Calibri"/>
          <w:sz w:val="22"/>
          <w:szCs w:val="22"/>
        </w:rPr>
        <w:fldChar w:fldCharType="end"/>
      </w:r>
      <w:r w:rsidRPr="00053FBC">
        <w:rPr>
          <w:rFonts w:eastAsia="Calibri"/>
          <w:sz w:val="22"/>
          <w:szCs w:val="22"/>
        </w:rPr>
        <w:t xml:space="preserve"> Yes </w:t>
      </w:r>
      <w:r w:rsidRPr="00053FBC">
        <w:rPr>
          <w:rFonts w:eastAsia="Calibri"/>
          <w:sz w:val="22"/>
          <w:szCs w:val="22"/>
        </w:rPr>
        <w:fldChar w:fldCharType="begin">
          <w:ffData>
            <w:name w:val=""/>
            <w:enabled/>
            <w:calcOnExit w:val="0"/>
            <w:helpText w:type="text" w:val="No"/>
            <w:statusText w:type="text" w:val="No"/>
            <w:checkBox>
              <w:sizeAuto/>
              <w:default w:val="0"/>
            </w:checkBox>
          </w:ffData>
        </w:fldChar>
      </w:r>
      <w:r w:rsidRPr="00053FBC">
        <w:rPr>
          <w:rFonts w:eastAsia="Calibri"/>
          <w:sz w:val="22"/>
          <w:szCs w:val="22"/>
        </w:rPr>
        <w:instrText xml:space="preserve"> FORMCHECKBOX </w:instrText>
      </w:r>
      <w:r w:rsidR="007814EA">
        <w:rPr>
          <w:rFonts w:eastAsia="Calibri"/>
          <w:sz w:val="22"/>
          <w:szCs w:val="22"/>
        </w:rPr>
      </w:r>
      <w:r w:rsidR="007814EA">
        <w:rPr>
          <w:rFonts w:eastAsia="Calibri"/>
          <w:sz w:val="22"/>
          <w:szCs w:val="22"/>
        </w:rPr>
        <w:fldChar w:fldCharType="separate"/>
      </w:r>
      <w:r w:rsidRPr="00053FBC">
        <w:rPr>
          <w:rFonts w:eastAsia="Calibri"/>
          <w:sz w:val="22"/>
          <w:szCs w:val="22"/>
        </w:rPr>
        <w:fldChar w:fldCharType="end"/>
      </w:r>
      <w:r w:rsidRPr="00053FBC">
        <w:rPr>
          <w:rFonts w:eastAsia="Calibri"/>
          <w:sz w:val="22"/>
          <w:szCs w:val="22"/>
        </w:rPr>
        <w:t xml:space="preserve"> No</w:t>
      </w:r>
    </w:p>
    <w:p w14:paraId="3FD34AA5" w14:textId="77777777" w:rsidR="00053FBC" w:rsidRPr="00053FBC" w:rsidRDefault="00053FBC" w:rsidP="00053FBC">
      <w:pPr>
        <w:pStyle w:val="Heading2"/>
        <w:contextualSpacing/>
        <w:jc w:val="center"/>
        <w:rPr>
          <w:b/>
          <w:bCs/>
          <w:smallCaps w:val="0"/>
          <w:sz w:val="22"/>
          <w:szCs w:val="22"/>
        </w:rPr>
      </w:pPr>
      <w:r w:rsidRPr="00053FBC">
        <w:rPr>
          <w:b/>
          <w:bCs/>
          <w:smallCaps w:val="0"/>
          <w:sz w:val="22"/>
          <w:szCs w:val="22"/>
        </w:rPr>
        <w:t>Intra-arterial (IA) Thrombolytic Therapy</w:t>
      </w:r>
    </w:p>
    <w:p w14:paraId="27E3624D" w14:textId="03991D19" w:rsidR="00053FBC" w:rsidRPr="00053FBC" w:rsidRDefault="00053FBC" w:rsidP="00053FBC">
      <w:pPr>
        <w:pStyle w:val="ListParagraph"/>
        <w:numPr>
          <w:ilvl w:val="0"/>
          <w:numId w:val="42"/>
        </w:numPr>
        <w:spacing w:after="60"/>
        <w:rPr>
          <w:rFonts w:eastAsia="Calibri"/>
          <w:sz w:val="22"/>
          <w:szCs w:val="22"/>
        </w:rPr>
      </w:pPr>
      <w:r w:rsidRPr="00053FBC">
        <w:rPr>
          <w:rFonts w:eastAsia="Calibri"/>
          <w:sz w:val="22"/>
          <w:szCs w:val="22"/>
        </w:rPr>
        <w:t>**Was an IA procedure initiated at the current hospital?</w:t>
      </w:r>
      <w:bookmarkStart w:id="1" w:name="Check29"/>
      <w:r w:rsidRPr="00053FBC">
        <w:rPr>
          <w:rFonts w:eastAsia="Calibri"/>
          <w:sz w:val="22"/>
          <w:szCs w:val="22"/>
        </w:rPr>
        <w:t xml:space="preserve"> </w:t>
      </w:r>
      <w:r w:rsidRPr="00053FBC">
        <w:rPr>
          <w:rFonts w:eastAsia="Calibri"/>
          <w:sz w:val="22"/>
          <w:szCs w:val="22"/>
        </w:rPr>
        <w:fldChar w:fldCharType="begin">
          <w:ffData>
            <w:name w:val="Check29"/>
            <w:enabled/>
            <w:calcOnExit w:val="0"/>
            <w:helpText w:type="text" w:val="Yes"/>
            <w:checkBox>
              <w:sizeAuto/>
              <w:default w:val="0"/>
            </w:checkBox>
          </w:ffData>
        </w:fldChar>
      </w:r>
      <w:r w:rsidRPr="00053FBC">
        <w:rPr>
          <w:rFonts w:eastAsia="Calibri"/>
          <w:sz w:val="22"/>
          <w:szCs w:val="22"/>
        </w:rPr>
        <w:instrText xml:space="preserve"> FORMCHECKBOX </w:instrText>
      </w:r>
      <w:r w:rsidR="007814EA">
        <w:rPr>
          <w:rFonts w:eastAsia="Calibri"/>
          <w:sz w:val="22"/>
          <w:szCs w:val="22"/>
        </w:rPr>
      </w:r>
      <w:r w:rsidR="007814EA">
        <w:rPr>
          <w:rFonts w:eastAsia="Calibri"/>
          <w:sz w:val="22"/>
          <w:szCs w:val="22"/>
        </w:rPr>
        <w:fldChar w:fldCharType="separate"/>
      </w:r>
      <w:r w:rsidRPr="00053FBC">
        <w:rPr>
          <w:rFonts w:eastAsia="Calibri"/>
          <w:sz w:val="22"/>
          <w:szCs w:val="22"/>
        </w:rPr>
        <w:fldChar w:fldCharType="end"/>
      </w:r>
      <w:bookmarkEnd w:id="1"/>
      <w:r w:rsidRPr="00053FBC">
        <w:rPr>
          <w:rFonts w:eastAsia="Calibri"/>
          <w:sz w:val="22"/>
          <w:szCs w:val="22"/>
        </w:rPr>
        <w:t xml:space="preserve"> Yes </w:t>
      </w:r>
      <w:r w:rsidRPr="00053FBC">
        <w:rPr>
          <w:rFonts w:eastAsia="Calibri"/>
          <w:sz w:val="22"/>
          <w:szCs w:val="22"/>
        </w:rPr>
        <w:fldChar w:fldCharType="begin">
          <w:ffData>
            <w:name w:val=""/>
            <w:enabled/>
            <w:calcOnExit w:val="0"/>
            <w:helpText w:type="text" w:val="No (Skip to 5)"/>
            <w:checkBox>
              <w:sizeAuto/>
              <w:default w:val="0"/>
            </w:checkBox>
          </w:ffData>
        </w:fldChar>
      </w:r>
      <w:r w:rsidRPr="00053FBC">
        <w:rPr>
          <w:rFonts w:eastAsia="Calibri"/>
          <w:sz w:val="22"/>
          <w:szCs w:val="22"/>
        </w:rPr>
        <w:instrText xml:space="preserve"> FORMCHECKBOX </w:instrText>
      </w:r>
      <w:r w:rsidR="007814EA">
        <w:rPr>
          <w:rFonts w:eastAsia="Calibri"/>
          <w:sz w:val="22"/>
          <w:szCs w:val="22"/>
        </w:rPr>
      </w:r>
      <w:r w:rsidR="007814EA">
        <w:rPr>
          <w:rFonts w:eastAsia="Calibri"/>
          <w:sz w:val="22"/>
          <w:szCs w:val="22"/>
        </w:rPr>
        <w:fldChar w:fldCharType="separate"/>
      </w:r>
      <w:r w:rsidRPr="00053FBC">
        <w:rPr>
          <w:rFonts w:eastAsia="Calibri"/>
          <w:sz w:val="22"/>
          <w:szCs w:val="22"/>
        </w:rPr>
        <w:fldChar w:fldCharType="end"/>
      </w:r>
      <w:r w:rsidRPr="00053FBC">
        <w:rPr>
          <w:rFonts w:eastAsia="Calibri"/>
          <w:sz w:val="22"/>
          <w:szCs w:val="22"/>
        </w:rPr>
        <w:t xml:space="preserve"> No (Skip to 5)</w:t>
      </w:r>
    </w:p>
    <w:p w14:paraId="593EECF4" w14:textId="77777777" w:rsidR="00053FBC" w:rsidRPr="00053FBC" w:rsidRDefault="00053FBC" w:rsidP="00053FBC">
      <w:pPr>
        <w:pStyle w:val="ListParagraph"/>
        <w:numPr>
          <w:ilvl w:val="0"/>
          <w:numId w:val="44"/>
        </w:numPr>
        <w:spacing w:after="60"/>
        <w:ind w:left="1080"/>
        <w:rPr>
          <w:rFonts w:eastAsia="Calibri"/>
          <w:sz w:val="22"/>
          <w:szCs w:val="22"/>
        </w:rPr>
      </w:pPr>
      <w:r w:rsidRPr="00053FBC">
        <w:rPr>
          <w:rFonts w:eastAsia="Calibri"/>
          <w:sz w:val="22"/>
          <w:szCs w:val="22"/>
        </w:rPr>
        <w:t xml:space="preserve">**Type of IA procedure: </w:t>
      </w:r>
      <w:r w:rsidRPr="00053FBC">
        <w:rPr>
          <w:rFonts w:eastAsia="Calibri"/>
          <w:sz w:val="22"/>
          <w:szCs w:val="22"/>
        </w:rPr>
        <w:fldChar w:fldCharType="begin">
          <w:ffData>
            <w:name w:val=""/>
            <w:enabled/>
            <w:calcOnExit w:val="0"/>
            <w:statusText w:type="text" w:val="Pharmacological"/>
            <w:checkBox>
              <w:sizeAuto/>
              <w:default w:val="0"/>
            </w:checkBox>
          </w:ffData>
        </w:fldChar>
      </w:r>
      <w:r w:rsidRPr="00053FBC">
        <w:rPr>
          <w:rFonts w:eastAsia="Calibri"/>
          <w:sz w:val="22"/>
          <w:szCs w:val="22"/>
        </w:rPr>
        <w:instrText xml:space="preserve"> FORMCHECKBOX </w:instrText>
      </w:r>
      <w:r w:rsidR="007814EA">
        <w:rPr>
          <w:rFonts w:eastAsia="Calibri"/>
          <w:sz w:val="22"/>
          <w:szCs w:val="22"/>
        </w:rPr>
      </w:r>
      <w:r w:rsidR="007814EA">
        <w:rPr>
          <w:rFonts w:eastAsia="Calibri"/>
          <w:sz w:val="22"/>
          <w:szCs w:val="22"/>
        </w:rPr>
        <w:fldChar w:fldCharType="separate"/>
      </w:r>
      <w:r w:rsidRPr="00053FBC">
        <w:rPr>
          <w:rFonts w:eastAsia="Calibri"/>
          <w:sz w:val="22"/>
          <w:szCs w:val="22"/>
        </w:rPr>
        <w:fldChar w:fldCharType="end"/>
      </w:r>
      <w:r w:rsidRPr="00053FBC">
        <w:rPr>
          <w:rFonts w:eastAsia="Calibri"/>
          <w:sz w:val="22"/>
          <w:szCs w:val="22"/>
        </w:rPr>
        <w:t xml:space="preserve"> Pharmacological </w:t>
      </w:r>
      <w:r w:rsidRPr="00053FBC">
        <w:rPr>
          <w:rFonts w:eastAsia="Calibri"/>
          <w:sz w:val="22"/>
          <w:szCs w:val="22"/>
        </w:rPr>
        <w:fldChar w:fldCharType="begin">
          <w:ffData>
            <w:name w:val=""/>
            <w:enabled/>
            <w:calcOnExit w:val="0"/>
            <w:statusText w:type="text" w:val="Mechanical"/>
            <w:checkBox>
              <w:sizeAuto/>
              <w:default w:val="0"/>
            </w:checkBox>
          </w:ffData>
        </w:fldChar>
      </w:r>
      <w:r w:rsidRPr="00053FBC">
        <w:rPr>
          <w:rFonts w:eastAsia="Calibri"/>
          <w:sz w:val="22"/>
          <w:szCs w:val="22"/>
        </w:rPr>
        <w:instrText xml:space="preserve"> FORMCHECKBOX </w:instrText>
      </w:r>
      <w:r w:rsidR="007814EA">
        <w:rPr>
          <w:rFonts w:eastAsia="Calibri"/>
          <w:sz w:val="22"/>
          <w:szCs w:val="22"/>
        </w:rPr>
      </w:r>
      <w:r w:rsidR="007814EA">
        <w:rPr>
          <w:rFonts w:eastAsia="Calibri"/>
          <w:sz w:val="22"/>
          <w:szCs w:val="22"/>
        </w:rPr>
        <w:fldChar w:fldCharType="separate"/>
      </w:r>
      <w:r w:rsidRPr="00053FBC">
        <w:rPr>
          <w:rFonts w:eastAsia="Calibri"/>
          <w:sz w:val="22"/>
          <w:szCs w:val="22"/>
        </w:rPr>
        <w:fldChar w:fldCharType="end"/>
      </w:r>
      <w:r w:rsidRPr="00053FBC">
        <w:rPr>
          <w:rFonts w:eastAsia="Calibri"/>
          <w:sz w:val="22"/>
          <w:szCs w:val="22"/>
        </w:rPr>
        <w:t xml:space="preserve"> Mechanical </w:t>
      </w:r>
      <w:r w:rsidRPr="00053FBC">
        <w:rPr>
          <w:rFonts w:eastAsia="Calibri"/>
          <w:sz w:val="22"/>
          <w:szCs w:val="22"/>
        </w:rPr>
        <w:fldChar w:fldCharType="begin">
          <w:ffData>
            <w:name w:val="Check1"/>
            <w:enabled/>
            <w:calcOnExit w:val="0"/>
            <w:checkBox>
              <w:sizeAuto/>
              <w:default w:val="0"/>
            </w:checkBox>
          </w:ffData>
        </w:fldChar>
      </w:r>
      <w:r w:rsidRPr="00053FBC">
        <w:rPr>
          <w:rFonts w:eastAsia="Calibri"/>
          <w:sz w:val="22"/>
          <w:szCs w:val="22"/>
        </w:rPr>
        <w:instrText xml:space="preserve"> FORMCHECKBOX </w:instrText>
      </w:r>
      <w:r w:rsidR="007814EA">
        <w:rPr>
          <w:rFonts w:eastAsia="Calibri"/>
          <w:sz w:val="22"/>
          <w:szCs w:val="22"/>
        </w:rPr>
      </w:r>
      <w:r w:rsidR="007814EA">
        <w:rPr>
          <w:rFonts w:eastAsia="Calibri"/>
          <w:sz w:val="22"/>
          <w:szCs w:val="22"/>
        </w:rPr>
        <w:fldChar w:fldCharType="separate"/>
      </w:r>
      <w:r w:rsidRPr="00053FBC">
        <w:rPr>
          <w:rFonts w:eastAsia="Calibri"/>
          <w:sz w:val="22"/>
          <w:szCs w:val="22"/>
        </w:rPr>
        <w:fldChar w:fldCharType="end"/>
      </w:r>
      <w:r w:rsidRPr="00053FBC">
        <w:rPr>
          <w:rFonts w:eastAsia="Calibri"/>
          <w:sz w:val="22"/>
          <w:szCs w:val="22"/>
        </w:rPr>
        <w:t xml:space="preserve"> Both</w:t>
      </w:r>
    </w:p>
    <w:p w14:paraId="5E152355" w14:textId="77777777" w:rsidR="00053FBC" w:rsidRPr="00053FBC" w:rsidRDefault="00053FBC" w:rsidP="00053FBC">
      <w:pPr>
        <w:pStyle w:val="ListParagraph"/>
        <w:numPr>
          <w:ilvl w:val="0"/>
          <w:numId w:val="44"/>
        </w:numPr>
        <w:spacing w:after="60"/>
        <w:ind w:left="1080"/>
        <w:rPr>
          <w:rFonts w:eastAsia="Calibri"/>
          <w:sz w:val="22"/>
          <w:szCs w:val="22"/>
        </w:rPr>
      </w:pPr>
      <w:r w:rsidRPr="00053FBC">
        <w:rPr>
          <w:rFonts w:eastAsia="Calibri"/>
          <w:sz w:val="22"/>
          <w:szCs w:val="22"/>
        </w:rPr>
        <w:t>Date and Time of groin puncture for IA procedure:</w:t>
      </w:r>
    </w:p>
    <w:p w14:paraId="5710330A" w14:textId="77777777" w:rsidR="00053FBC" w:rsidRPr="00053FBC" w:rsidRDefault="00053FBC" w:rsidP="00053FBC">
      <w:pPr>
        <w:pStyle w:val="ListParagraph"/>
        <w:numPr>
          <w:ilvl w:val="0"/>
          <w:numId w:val="44"/>
        </w:numPr>
        <w:spacing w:after="60"/>
        <w:ind w:left="1080"/>
        <w:rPr>
          <w:rFonts w:eastAsia="Calibri"/>
          <w:sz w:val="22"/>
          <w:szCs w:val="22"/>
        </w:rPr>
      </w:pPr>
      <w:r w:rsidRPr="00053FBC">
        <w:rPr>
          <w:rFonts w:eastAsia="Calibri"/>
          <w:sz w:val="22"/>
          <w:szCs w:val="22"/>
        </w:rPr>
        <w:t>Date and Time IA catheter-based reperfusion initiated:</w:t>
      </w:r>
    </w:p>
    <w:p w14:paraId="7093C07C" w14:textId="77777777" w:rsidR="00053FBC" w:rsidRPr="00053FBC" w:rsidRDefault="00053FBC" w:rsidP="00053FBC">
      <w:pPr>
        <w:pStyle w:val="ListParagraph"/>
        <w:numPr>
          <w:ilvl w:val="0"/>
          <w:numId w:val="44"/>
        </w:numPr>
        <w:spacing w:after="60"/>
        <w:ind w:left="1080"/>
        <w:rPr>
          <w:rFonts w:eastAsia="Calibri"/>
          <w:sz w:val="22"/>
          <w:szCs w:val="22"/>
        </w:rPr>
      </w:pPr>
      <w:r w:rsidRPr="00053FBC">
        <w:rPr>
          <w:rFonts w:eastAsia="Calibri"/>
          <w:sz w:val="22"/>
          <w:szCs w:val="22"/>
        </w:rPr>
        <w:t>Date and Time of last angiographic image or the end time for mechanical/ pharmacologic intervention:</w:t>
      </w:r>
    </w:p>
    <w:p w14:paraId="5EF3840C" w14:textId="77777777" w:rsidR="00053FBC" w:rsidRPr="00053FBC" w:rsidRDefault="00053FBC" w:rsidP="00053FBC">
      <w:pPr>
        <w:pStyle w:val="ListParagraph"/>
        <w:numPr>
          <w:ilvl w:val="0"/>
          <w:numId w:val="42"/>
        </w:numPr>
        <w:spacing w:after="60"/>
        <w:rPr>
          <w:rFonts w:eastAsia="Calibri"/>
          <w:sz w:val="22"/>
          <w:szCs w:val="22"/>
        </w:rPr>
      </w:pPr>
      <w:r w:rsidRPr="00053FBC">
        <w:rPr>
          <w:rFonts w:eastAsia="Calibri"/>
          <w:sz w:val="22"/>
          <w:szCs w:val="22"/>
        </w:rPr>
        <w:t>Was IA catheter-based reperfusion initiated at an outside hospital?</w:t>
      </w:r>
    </w:p>
    <w:p w14:paraId="3F1DA30A" w14:textId="77777777" w:rsidR="00053FBC" w:rsidRPr="00053FBC" w:rsidRDefault="00053FBC" w:rsidP="00053FBC">
      <w:pPr>
        <w:pStyle w:val="ListParagraph"/>
        <w:spacing w:after="60"/>
        <w:rPr>
          <w:sz w:val="22"/>
          <w:szCs w:val="22"/>
        </w:rPr>
      </w:pPr>
      <w:r w:rsidRPr="00053FBC">
        <w:rPr>
          <w:sz w:val="22"/>
          <w:szCs w:val="22"/>
        </w:rPr>
        <w:fldChar w:fldCharType="begin">
          <w:ffData>
            <w:name w:val=""/>
            <w:enabled/>
            <w:calcOnExit w:val="0"/>
            <w:helpText w:type="text" w:val="Yes"/>
            <w:checkBox>
              <w:sizeAuto/>
              <w:default w:val="0"/>
            </w:checkBox>
          </w:ffData>
        </w:fldChar>
      </w:r>
      <w:r w:rsidRPr="00053FBC">
        <w:rPr>
          <w:sz w:val="22"/>
          <w:szCs w:val="22"/>
        </w:rPr>
        <w:instrText xml:space="preserve"> FORMCHECKBOX </w:instrText>
      </w:r>
      <w:r w:rsidR="007814EA">
        <w:rPr>
          <w:sz w:val="22"/>
          <w:szCs w:val="22"/>
        </w:rPr>
      </w:r>
      <w:r w:rsidR="007814EA">
        <w:rPr>
          <w:sz w:val="22"/>
          <w:szCs w:val="22"/>
        </w:rPr>
        <w:fldChar w:fldCharType="separate"/>
      </w:r>
      <w:r w:rsidRPr="00053FBC">
        <w:rPr>
          <w:sz w:val="22"/>
          <w:szCs w:val="22"/>
        </w:rPr>
        <w:fldChar w:fldCharType="end"/>
      </w:r>
      <w:r w:rsidRPr="00053FBC">
        <w:rPr>
          <w:sz w:val="22"/>
          <w:szCs w:val="22"/>
        </w:rPr>
        <w:t xml:space="preserve"> Yes </w:t>
      </w:r>
      <w:r w:rsidRPr="00053FBC">
        <w:rPr>
          <w:sz w:val="22"/>
          <w:szCs w:val="22"/>
        </w:rPr>
        <w:fldChar w:fldCharType="begin">
          <w:ffData>
            <w:name w:val=""/>
            <w:enabled/>
            <w:calcOnExit w:val="0"/>
            <w:helpText w:type="text" w:val="No"/>
            <w:checkBox>
              <w:sizeAuto/>
              <w:default w:val="0"/>
            </w:checkBox>
          </w:ffData>
        </w:fldChar>
      </w:r>
      <w:r w:rsidRPr="00053FBC">
        <w:rPr>
          <w:sz w:val="22"/>
          <w:szCs w:val="22"/>
        </w:rPr>
        <w:instrText xml:space="preserve"> FORMCHECKBOX </w:instrText>
      </w:r>
      <w:r w:rsidR="007814EA">
        <w:rPr>
          <w:sz w:val="22"/>
          <w:szCs w:val="22"/>
        </w:rPr>
      </w:r>
      <w:r w:rsidR="007814EA">
        <w:rPr>
          <w:sz w:val="22"/>
          <w:szCs w:val="22"/>
        </w:rPr>
        <w:fldChar w:fldCharType="separate"/>
      </w:r>
      <w:r w:rsidRPr="00053FBC">
        <w:rPr>
          <w:sz w:val="22"/>
          <w:szCs w:val="22"/>
        </w:rPr>
        <w:fldChar w:fldCharType="end"/>
      </w:r>
      <w:r w:rsidRPr="00053FBC">
        <w:rPr>
          <w:sz w:val="22"/>
          <w:szCs w:val="22"/>
        </w:rPr>
        <w:t xml:space="preserve"> No</w:t>
      </w:r>
    </w:p>
    <w:p w14:paraId="6F0498F0" w14:textId="77777777" w:rsidR="00053FBC" w:rsidRPr="00053FBC" w:rsidRDefault="00053FBC" w:rsidP="00053FBC">
      <w:pPr>
        <w:pStyle w:val="Heading2"/>
        <w:spacing w:before="0"/>
        <w:jc w:val="center"/>
        <w:rPr>
          <w:b/>
          <w:bCs/>
          <w:smallCaps w:val="0"/>
          <w:sz w:val="22"/>
          <w:szCs w:val="22"/>
        </w:rPr>
      </w:pPr>
      <w:bookmarkStart w:id="2" w:name="OLE_LINK1"/>
      <w:bookmarkStart w:id="3" w:name="OLE_LINK2"/>
      <w:r w:rsidRPr="00053FBC">
        <w:rPr>
          <w:b/>
          <w:bCs/>
          <w:smallCaps w:val="0"/>
          <w:sz w:val="22"/>
          <w:szCs w:val="22"/>
        </w:rPr>
        <w:t>Intra-sinus Thrombolytic Therapy</w:t>
      </w:r>
    </w:p>
    <w:bookmarkEnd w:id="2"/>
    <w:bookmarkEnd w:id="3"/>
    <w:p w14:paraId="1E6C1504" w14:textId="77777777" w:rsidR="00053FBC" w:rsidRPr="00053FBC" w:rsidRDefault="00053FBC" w:rsidP="00053FBC">
      <w:pPr>
        <w:pStyle w:val="ListParagraph"/>
        <w:numPr>
          <w:ilvl w:val="0"/>
          <w:numId w:val="42"/>
        </w:numPr>
        <w:spacing w:after="60"/>
        <w:rPr>
          <w:rFonts w:eastAsia="Calibri"/>
          <w:sz w:val="22"/>
          <w:szCs w:val="22"/>
        </w:rPr>
      </w:pPr>
      <w:r w:rsidRPr="00053FBC">
        <w:rPr>
          <w:rFonts w:eastAsia="Calibri"/>
          <w:sz w:val="22"/>
          <w:szCs w:val="22"/>
        </w:rPr>
        <w:t>Was an intra-sinus intervention (i.e., for cerebral venous thrombosis) performed?</w:t>
      </w:r>
    </w:p>
    <w:p w14:paraId="336F0E99" w14:textId="77777777" w:rsidR="00053FBC" w:rsidRPr="00053FBC" w:rsidRDefault="00053FBC" w:rsidP="00053FBC">
      <w:pPr>
        <w:pStyle w:val="ListParagraph"/>
        <w:spacing w:after="60"/>
        <w:rPr>
          <w:rFonts w:eastAsia="Calibri"/>
          <w:sz w:val="22"/>
          <w:szCs w:val="22"/>
        </w:rPr>
      </w:pPr>
      <w:r w:rsidRPr="00053FBC">
        <w:rPr>
          <w:sz w:val="22"/>
          <w:szCs w:val="22"/>
        </w:rPr>
        <w:fldChar w:fldCharType="begin">
          <w:ffData>
            <w:name w:val=""/>
            <w:enabled/>
            <w:calcOnExit w:val="0"/>
            <w:helpText w:type="text" w:val="Yes"/>
            <w:checkBox>
              <w:sizeAuto/>
              <w:default w:val="0"/>
            </w:checkBox>
          </w:ffData>
        </w:fldChar>
      </w:r>
      <w:r w:rsidRPr="00053FBC">
        <w:rPr>
          <w:sz w:val="22"/>
          <w:szCs w:val="22"/>
        </w:rPr>
        <w:instrText xml:space="preserve"> FORMCHECKBOX </w:instrText>
      </w:r>
      <w:r w:rsidR="007814EA">
        <w:rPr>
          <w:sz w:val="22"/>
          <w:szCs w:val="22"/>
        </w:rPr>
      </w:r>
      <w:r w:rsidR="007814EA">
        <w:rPr>
          <w:sz w:val="22"/>
          <w:szCs w:val="22"/>
        </w:rPr>
        <w:fldChar w:fldCharType="separate"/>
      </w:r>
      <w:r w:rsidRPr="00053FBC">
        <w:rPr>
          <w:sz w:val="22"/>
          <w:szCs w:val="22"/>
        </w:rPr>
        <w:fldChar w:fldCharType="end"/>
      </w:r>
      <w:r w:rsidRPr="00053FBC">
        <w:rPr>
          <w:sz w:val="22"/>
          <w:szCs w:val="22"/>
        </w:rPr>
        <w:t xml:space="preserve"> Yes </w:t>
      </w:r>
      <w:r w:rsidRPr="00053FBC">
        <w:rPr>
          <w:sz w:val="22"/>
          <w:szCs w:val="22"/>
        </w:rPr>
        <w:fldChar w:fldCharType="begin">
          <w:ffData>
            <w:name w:val=""/>
            <w:enabled/>
            <w:calcOnExit w:val="0"/>
            <w:helpText w:type="text" w:val="No (Skip to 7)"/>
            <w:checkBox>
              <w:sizeAuto/>
              <w:default w:val="0"/>
            </w:checkBox>
          </w:ffData>
        </w:fldChar>
      </w:r>
      <w:r w:rsidRPr="00053FBC">
        <w:rPr>
          <w:sz w:val="22"/>
          <w:szCs w:val="22"/>
        </w:rPr>
        <w:instrText xml:space="preserve"> FORMCHECKBOX </w:instrText>
      </w:r>
      <w:r w:rsidR="007814EA">
        <w:rPr>
          <w:sz w:val="22"/>
          <w:szCs w:val="22"/>
        </w:rPr>
      </w:r>
      <w:r w:rsidR="007814EA">
        <w:rPr>
          <w:sz w:val="22"/>
          <w:szCs w:val="22"/>
        </w:rPr>
        <w:fldChar w:fldCharType="separate"/>
      </w:r>
      <w:r w:rsidRPr="00053FBC">
        <w:rPr>
          <w:sz w:val="22"/>
          <w:szCs w:val="22"/>
        </w:rPr>
        <w:fldChar w:fldCharType="end"/>
      </w:r>
      <w:r w:rsidRPr="00053FBC">
        <w:rPr>
          <w:sz w:val="22"/>
          <w:szCs w:val="22"/>
        </w:rPr>
        <w:t xml:space="preserve"> No (Skip to 7)</w:t>
      </w:r>
    </w:p>
    <w:p w14:paraId="468FDCBF" w14:textId="77777777" w:rsidR="00053FBC" w:rsidRPr="00053FBC" w:rsidRDefault="00053FBC" w:rsidP="00053FBC">
      <w:pPr>
        <w:pStyle w:val="ListParagraph"/>
        <w:numPr>
          <w:ilvl w:val="0"/>
          <w:numId w:val="45"/>
        </w:numPr>
        <w:spacing w:after="60"/>
        <w:ind w:left="1080"/>
        <w:rPr>
          <w:rFonts w:eastAsia="Calibri"/>
          <w:sz w:val="22"/>
          <w:szCs w:val="22"/>
        </w:rPr>
      </w:pPr>
      <w:r w:rsidRPr="00053FBC">
        <w:rPr>
          <w:rFonts w:eastAsia="Calibri"/>
          <w:sz w:val="22"/>
          <w:szCs w:val="22"/>
        </w:rPr>
        <w:t xml:space="preserve">Type of intra-sinus procedure: </w:t>
      </w:r>
      <w:r w:rsidRPr="00053FBC">
        <w:rPr>
          <w:rFonts w:eastAsia="Calibri"/>
          <w:sz w:val="22"/>
          <w:szCs w:val="22"/>
        </w:rPr>
        <w:fldChar w:fldCharType="begin">
          <w:ffData>
            <w:name w:val=""/>
            <w:enabled/>
            <w:calcOnExit w:val="0"/>
            <w:helpText w:type="text" w:val="Pharmacological"/>
            <w:checkBox>
              <w:sizeAuto/>
              <w:default w:val="0"/>
            </w:checkBox>
          </w:ffData>
        </w:fldChar>
      </w:r>
      <w:r w:rsidRPr="00053FBC">
        <w:rPr>
          <w:rFonts w:eastAsia="Calibri"/>
          <w:sz w:val="22"/>
          <w:szCs w:val="22"/>
        </w:rPr>
        <w:instrText xml:space="preserve"> FORMCHECKBOX </w:instrText>
      </w:r>
      <w:r w:rsidR="007814EA">
        <w:rPr>
          <w:rFonts w:eastAsia="Calibri"/>
          <w:sz w:val="22"/>
          <w:szCs w:val="22"/>
        </w:rPr>
      </w:r>
      <w:r w:rsidR="007814EA">
        <w:rPr>
          <w:rFonts w:eastAsia="Calibri"/>
          <w:sz w:val="22"/>
          <w:szCs w:val="22"/>
        </w:rPr>
        <w:fldChar w:fldCharType="separate"/>
      </w:r>
      <w:r w:rsidRPr="00053FBC">
        <w:rPr>
          <w:rFonts w:eastAsia="Calibri"/>
          <w:sz w:val="22"/>
          <w:szCs w:val="22"/>
        </w:rPr>
        <w:fldChar w:fldCharType="end"/>
      </w:r>
      <w:r w:rsidRPr="00053FBC">
        <w:rPr>
          <w:rFonts w:eastAsia="Calibri"/>
          <w:sz w:val="22"/>
          <w:szCs w:val="22"/>
        </w:rPr>
        <w:t xml:space="preserve"> Pharmacological </w:t>
      </w:r>
      <w:r w:rsidRPr="00053FBC">
        <w:rPr>
          <w:rFonts w:eastAsia="Calibri"/>
          <w:sz w:val="22"/>
          <w:szCs w:val="22"/>
        </w:rPr>
        <w:fldChar w:fldCharType="begin">
          <w:ffData>
            <w:name w:val=""/>
            <w:enabled/>
            <w:calcOnExit w:val="0"/>
            <w:helpText w:type="text" w:val="Mechanical"/>
            <w:checkBox>
              <w:sizeAuto/>
              <w:default w:val="0"/>
            </w:checkBox>
          </w:ffData>
        </w:fldChar>
      </w:r>
      <w:r w:rsidRPr="00053FBC">
        <w:rPr>
          <w:rFonts w:eastAsia="Calibri"/>
          <w:sz w:val="22"/>
          <w:szCs w:val="22"/>
        </w:rPr>
        <w:instrText xml:space="preserve"> FORMCHECKBOX </w:instrText>
      </w:r>
      <w:r w:rsidR="007814EA">
        <w:rPr>
          <w:rFonts w:eastAsia="Calibri"/>
          <w:sz w:val="22"/>
          <w:szCs w:val="22"/>
        </w:rPr>
      </w:r>
      <w:r w:rsidR="007814EA">
        <w:rPr>
          <w:rFonts w:eastAsia="Calibri"/>
          <w:sz w:val="22"/>
          <w:szCs w:val="22"/>
        </w:rPr>
        <w:fldChar w:fldCharType="separate"/>
      </w:r>
      <w:r w:rsidRPr="00053FBC">
        <w:rPr>
          <w:rFonts w:eastAsia="Calibri"/>
          <w:sz w:val="22"/>
          <w:szCs w:val="22"/>
        </w:rPr>
        <w:fldChar w:fldCharType="end"/>
      </w:r>
      <w:r w:rsidRPr="00053FBC">
        <w:rPr>
          <w:rFonts w:eastAsia="Calibri"/>
          <w:sz w:val="22"/>
          <w:szCs w:val="22"/>
        </w:rPr>
        <w:t xml:space="preserve"> Mechanical </w:t>
      </w:r>
      <w:r w:rsidRPr="00053FBC">
        <w:rPr>
          <w:rFonts w:eastAsia="Calibri"/>
          <w:sz w:val="22"/>
          <w:szCs w:val="22"/>
        </w:rPr>
        <w:fldChar w:fldCharType="begin">
          <w:ffData>
            <w:name w:val=""/>
            <w:enabled/>
            <w:calcOnExit w:val="0"/>
            <w:helpText w:type="text" w:val="Both"/>
            <w:checkBox>
              <w:sizeAuto/>
              <w:default w:val="0"/>
            </w:checkBox>
          </w:ffData>
        </w:fldChar>
      </w:r>
      <w:r w:rsidRPr="00053FBC">
        <w:rPr>
          <w:rFonts w:eastAsia="Calibri"/>
          <w:sz w:val="22"/>
          <w:szCs w:val="22"/>
        </w:rPr>
        <w:instrText xml:space="preserve"> FORMCHECKBOX </w:instrText>
      </w:r>
      <w:r w:rsidR="007814EA">
        <w:rPr>
          <w:rFonts w:eastAsia="Calibri"/>
          <w:sz w:val="22"/>
          <w:szCs w:val="22"/>
        </w:rPr>
      </w:r>
      <w:r w:rsidR="007814EA">
        <w:rPr>
          <w:rFonts w:eastAsia="Calibri"/>
          <w:sz w:val="22"/>
          <w:szCs w:val="22"/>
        </w:rPr>
        <w:fldChar w:fldCharType="separate"/>
      </w:r>
      <w:r w:rsidRPr="00053FBC">
        <w:rPr>
          <w:rFonts w:eastAsia="Calibri"/>
          <w:sz w:val="22"/>
          <w:szCs w:val="22"/>
        </w:rPr>
        <w:fldChar w:fldCharType="end"/>
      </w:r>
      <w:r w:rsidRPr="00053FBC">
        <w:rPr>
          <w:rFonts w:eastAsia="Calibri"/>
          <w:sz w:val="22"/>
          <w:szCs w:val="22"/>
        </w:rPr>
        <w:t xml:space="preserve"> Both</w:t>
      </w:r>
    </w:p>
    <w:p w14:paraId="18146B13" w14:textId="77777777" w:rsidR="00053FBC" w:rsidRPr="00053FBC" w:rsidRDefault="00053FBC" w:rsidP="00053FBC">
      <w:pPr>
        <w:pStyle w:val="ListParagraph"/>
        <w:numPr>
          <w:ilvl w:val="0"/>
          <w:numId w:val="45"/>
        </w:numPr>
        <w:spacing w:after="60"/>
        <w:ind w:left="1080"/>
        <w:rPr>
          <w:rFonts w:eastAsia="Calibri"/>
          <w:sz w:val="22"/>
          <w:szCs w:val="22"/>
        </w:rPr>
      </w:pPr>
      <w:r w:rsidRPr="00053FBC">
        <w:rPr>
          <w:rFonts w:eastAsia="Calibri"/>
          <w:sz w:val="22"/>
          <w:szCs w:val="22"/>
        </w:rPr>
        <w:t>Date and Time of groin puncture for intra-sinus procedure:</w:t>
      </w:r>
    </w:p>
    <w:p w14:paraId="0E4E1CE3" w14:textId="77777777" w:rsidR="00053FBC" w:rsidRPr="00053FBC" w:rsidRDefault="00053FBC" w:rsidP="00053FBC">
      <w:pPr>
        <w:pStyle w:val="ListParagraph"/>
        <w:numPr>
          <w:ilvl w:val="0"/>
          <w:numId w:val="45"/>
        </w:numPr>
        <w:spacing w:after="60"/>
        <w:ind w:left="1080"/>
        <w:rPr>
          <w:rFonts w:eastAsia="Calibri"/>
          <w:sz w:val="22"/>
          <w:szCs w:val="22"/>
        </w:rPr>
      </w:pPr>
      <w:r w:rsidRPr="00053FBC">
        <w:rPr>
          <w:rFonts w:eastAsia="Calibri"/>
          <w:sz w:val="22"/>
          <w:szCs w:val="22"/>
        </w:rPr>
        <w:t>Date and Time intra-sinus intervention initiated:</w:t>
      </w:r>
    </w:p>
    <w:p w14:paraId="36F6E7D5" w14:textId="77777777" w:rsidR="00053FBC" w:rsidRPr="00053FBC" w:rsidRDefault="00053FBC" w:rsidP="00053FBC">
      <w:pPr>
        <w:pStyle w:val="Heading2"/>
        <w:spacing w:before="0"/>
        <w:jc w:val="center"/>
        <w:rPr>
          <w:b/>
          <w:bCs/>
          <w:smallCaps w:val="0"/>
          <w:sz w:val="22"/>
          <w:szCs w:val="22"/>
        </w:rPr>
      </w:pPr>
      <w:r w:rsidRPr="00053FBC">
        <w:rPr>
          <w:b/>
          <w:bCs/>
          <w:smallCaps w:val="0"/>
          <w:sz w:val="22"/>
          <w:szCs w:val="22"/>
        </w:rPr>
        <w:t xml:space="preserve">Other </w:t>
      </w:r>
      <w:bookmarkStart w:id="4" w:name="OLE_LINK3"/>
      <w:bookmarkStart w:id="5" w:name="OLE_LINK4"/>
      <w:r w:rsidRPr="00053FBC">
        <w:rPr>
          <w:b/>
          <w:bCs/>
          <w:smallCaps w:val="0"/>
          <w:sz w:val="22"/>
          <w:szCs w:val="22"/>
        </w:rPr>
        <w:t>Thrombolytic Therapy</w:t>
      </w:r>
      <w:bookmarkEnd w:id="4"/>
      <w:bookmarkEnd w:id="5"/>
    </w:p>
    <w:p w14:paraId="3928A667" w14:textId="77777777" w:rsidR="00053FBC" w:rsidRPr="00053FBC" w:rsidRDefault="00053FBC" w:rsidP="00053FBC">
      <w:pPr>
        <w:pStyle w:val="ListParagraph"/>
        <w:numPr>
          <w:ilvl w:val="0"/>
          <w:numId w:val="42"/>
        </w:numPr>
        <w:spacing w:after="60"/>
        <w:rPr>
          <w:rFonts w:eastAsia="Calibri"/>
          <w:sz w:val="22"/>
          <w:szCs w:val="22"/>
        </w:rPr>
      </w:pPr>
      <w:r w:rsidRPr="00053FBC">
        <w:rPr>
          <w:rFonts w:eastAsia="Calibri"/>
          <w:sz w:val="22"/>
          <w:szCs w:val="22"/>
        </w:rPr>
        <w:t>Do the medical records suggest any type of investigational or experimental protocol for thrombolysis was used during provision of care?</w:t>
      </w:r>
    </w:p>
    <w:p w14:paraId="678496F5" w14:textId="77777777" w:rsidR="00053FBC" w:rsidRPr="00053FBC" w:rsidRDefault="00053FBC" w:rsidP="00053FBC">
      <w:pPr>
        <w:pStyle w:val="ListParagraph"/>
        <w:spacing w:after="60"/>
        <w:rPr>
          <w:rFonts w:eastAsia="Calibri"/>
          <w:sz w:val="22"/>
          <w:szCs w:val="22"/>
        </w:rPr>
      </w:pPr>
      <w:r w:rsidRPr="00053FBC">
        <w:rPr>
          <w:sz w:val="22"/>
          <w:szCs w:val="22"/>
        </w:rPr>
        <w:fldChar w:fldCharType="begin">
          <w:ffData>
            <w:name w:val=""/>
            <w:enabled/>
            <w:calcOnExit w:val="0"/>
            <w:helpText w:type="text" w:val="Yes"/>
            <w:checkBox>
              <w:sizeAuto/>
              <w:default w:val="0"/>
            </w:checkBox>
          </w:ffData>
        </w:fldChar>
      </w:r>
      <w:r w:rsidRPr="00053FBC">
        <w:rPr>
          <w:sz w:val="22"/>
          <w:szCs w:val="22"/>
        </w:rPr>
        <w:instrText xml:space="preserve"> FORMCHECKBOX </w:instrText>
      </w:r>
      <w:r w:rsidR="007814EA">
        <w:rPr>
          <w:sz w:val="22"/>
          <w:szCs w:val="22"/>
        </w:rPr>
      </w:r>
      <w:r w:rsidR="007814EA">
        <w:rPr>
          <w:sz w:val="22"/>
          <w:szCs w:val="22"/>
        </w:rPr>
        <w:fldChar w:fldCharType="separate"/>
      </w:r>
      <w:r w:rsidRPr="00053FBC">
        <w:rPr>
          <w:sz w:val="22"/>
          <w:szCs w:val="22"/>
        </w:rPr>
        <w:fldChar w:fldCharType="end"/>
      </w:r>
      <w:r w:rsidRPr="00053FBC">
        <w:rPr>
          <w:sz w:val="22"/>
          <w:szCs w:val="22"/>
        </w:rPr>
        <w:t xml:space="preserve"> Yes </w:t>
      </w:r>
      <w:r w:rsidRPr="00053FBC">
        <w:rPr>
          <w:sz w:val="22"/>
          <w:szCs w:val="22"/>
        </w:rPr>
        <w:fldChar w:fldCharType="begin">
          <w:ffData>
            <w:name w:val=""/>
            <w:enabled/>
            <w:calcOnExit w:val="0"/>
            <w:helpText w:type="text" w:val="No"/>
            <w:checkBox>
              <w:sizeAuto/>
              <w:default w:val="0"/>
            </w:checkBox>
          </w:ffData>
        </w:fldChar>
      </w:r>
      <w:r w:rsidRPr="00053FBC">
        <w:rPr>
          <w:sz w:val="22"/>
          <w:szCs w:val="22"/>
        </w:rPr>
        <w:instrText xml:space="preserve"> FORMCHECKBOX </w:instrText>
      </w:r>
      <w:r w:rsidR="007814EA">
        <w:rPr>
          <w:sz w:val="22"/>
          <w:szCs w:val="22"/>
        </w:rPr>
      </w:r>
      <w:r w:rsidR="007814EA">
        <w:rPr>
          <w:sz w:val="22"/>
          <w:szCs w:val="22"/>
        </w:rPr>
        <w:fldChar w:fldCharType="separate"/>
      </w:r>
      <w:r w:rsidRPr="00053FBC">
        <w:rPr>
          <w:sz w:val="22"/>
          <w:szCs w:val="22"/>
        </w:rPr>
        <w:fldChar w:fldCharType="end"/>
      </w:r>
      <w:r w:rsidRPr="00053FBC">
        <w:rPr>
          <w:sz w:val="22"/>
          <w:szCs w:val="22"/>
        </w:rPr>
        <w:t xml:space="preserve"> No</w:t>
      </w:r>
    </w:p>
    <w:p w14:paraId="64A0112A" w14:textId="77777777" w:rsidR="00053FBC" w:rsidRPr="00053FBC" w:rsidRDefault="00053FBC" w:rsidP="00053FBC">
      <w:pPr>
        <w:ind w:left="720"/>
        <w:rPr>
          <w:sz w:val="22"/>
          <w:szCs w:val="22"/>
        </w:rPr>
      </w:pPr>
      <w:r w:rsidRPr="00053FBC">
        <w:rPr>
          <w:sz w:val="22"/>
          <w:szCs w:val="22"/>
        </w:rPr>
        <w:t xml:space="preserve">If YES, explain the protocol used: </w:t>
      </w:r>
    </w:p>
    <w:p w14:paraId="56455BF6" w14:textId="77777777" w:rsidR="00137B96" w:rsidRPr="00FC522F" w:rsidRDefault="00137B96" w:rsidP="00EA35AA">
      <w:pPr>
        <w:rPr>
          <w:sz w:val="22"/>
          <w:szCs w:val="22"/>
        </w:rPr>
      </w:pPr>
    </w:p>
    <w:p w14:paraId="36728894" w14:textId="77777777" w:rsidR="00137B96" w:rsidRPr="00FC522F" w:rsidRDefault="00137B96" w:rsidP="00EA35AA">
      <w:pPr>
        <w:rPr>
          <w:sz w:val="22"/>
          <w:szCs w:val="22"/>
        </w:rPr>
      </w:pPr>
    </w:p>
    <w:p w14:paraId="6D3441E5" w14:textId="77777777" w:rsidR="00137B96" w:rsidRPr="00FC522F" w:rsidRDefault="00137B96" w:rsidP="00EA35AA">
      <w:pPr>
        <w:rPr>
          <w:sz w:val="22"/>
          <w:szCs w:val="22"/>
        </w:rPr>
      </w:pPr>
    </w:p>
    <w:p w14:paraId="524AEAF4" w14:textId="77777777" w:rsidR="00137B96" w:rsidRPr="00FC522F" w:rsidRDefault="00137B96" w:rsidP="00EA35AA">
      <w:pPr>
        <w:rPr>
          <w:sz w:val="22"/>
          <w:szCs w:val="22"/>
        </w:rPr>
      </w:pPr>
    </w:p>
    <w:p w14:paraId="4BB21F84" w14:textId="77777777" w:rsidR="001923CB" w:rsidRPr="00FC522F" w:rsidRDefault="001923CB" w:rsidP="00EA35AA">
      <w:pPr>
        <w:rPr>
          <w:sz w:val="22"/>
          <w:szCs w:val="22"/>
        </w:rPr>
      </w:pPr>
    </w:p>
    <w:p w14:paraId="1D823FAC" w14:textId="77777777" w:rsidR="00DE300D" w:rsidRDefault="00DE300D" w:rsidP="00EA35AA">
      <w:pPr>
        <w:rPr>
          <w:sz w:val="22"/>
          <w:szCs w:val="22"/>
        </w:rPr>
      </w:pPr>
    </w:p>
    <w:p w14:paraId="3C859A77" w14:textId="3FF10CBB" w:rsidR="00A74FB4" w:rsidRPr="00FC522F" w:rsidRDefault="00DE300D" w:rsidP="00EA35AA">
      <w:pPr>
        <w:rPr>
          <w:sz w:val="22"/>
          <w:szCs w:val="22"/>
        </w:rPr>
        <w:sectPr w:rsidR="00A74FB4" w:rsidRPr="00FC522F" w:rsidSect="00EA35A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720" w:right="720" w:bottom="720" w:left="720" w:header="720" w:footer="432" w:gutter="0"/>
          <w:cols w:space="720"/>
          <w:titlePg/>
          <w:docGrid w:linePitch="360"/>
        </w:sectPr>
      </w:pPr>
      <w:r w:rsidRPr="00FC522F">
        <w:rPr>
          <w:sz w:val="22"/>
          <w:szCs w:val="22"/>
        </w:rPr>
        <w:t>Recorder Signature:</w:t>
      </w:r>
      <w:r w:rsidRPr="00FC522F">
        <w:rPr>
          <w:sz w:val="22"/>
          <w:szCs w:val="22"/>
        </w:rPr>
        <w:tab/>
      </w:r>
      <w:r w:rsidRPr="00FC522F">
        <w:rPr>
          <w:sz w:val="22"/>
          <w:szCs w:val="22"/>
        </w:rPr>
        <w:tab/>
      </w:r>
      <w:r w:rsidRPr="00FC522F">
        <w:rPr>
          <w:sz w:val="22"/>
          <w:szCs w:val="22"/>
        </w:rPr>
        <w:tab/>
      </w:r>
      <w:r w:rsidRPr="00FC522F">
        <w:rPr>
          <w:sz w:val="22"/>
          <w:szCs w:val="22"/>
        </w:rPr>
        <w:tab/>
      </w:r>
      <w:r w:rsidRPr="00FC522F">
        <w:rPr>
          <w:sz w:val="22"/>
          <w:szCs w:val="22"/>
        </w:rPr>
        <w:tab/>
      </w:r>
      <w:r w:rsidRPr="00FC522F">
        <w:rPr>
          <w:sz w:val="22"/>
          <w:szCs w:val="22"/>
        </w:rPr>
        <w:tab/>
      </w:r>
      <w:r w:rsidRPr="00FC522F">
        <w:rPr>
          <w:sz w:val="22"/>
          <w:szCs w:val="22"/>
        </w:rPr>
        <w:tab/>
      </w:r>
      <w:r w:rsidRPr="00FC522F">
        <w:rPr>
          <w:sz w:val="22"/>
          <w:szCs w:val="22"/>
        </w:rPr>
        <w:tab/>
      </w:r>
      <w:r w:rsidRPr="00FC522F">
        <w:rPr>
          <w:sz w:val="22"/>
          <w:szCs w:val="22"/>
        </w:rPr>
        <w:tab/>
        <w:t>Date:</w:t>
      </w:r>
    </w:p>
    <w:p w14:paraId="289653AE" w14:textId="77777777" w:rsidR="00E80C0D" w:rsidRPr="001C621E" w:rsidRDefault="00E80C0D" w:rsidP="008C25C8">
      <w:pPr>
        <w:pStyle w:val="Heading2"/>
        <w:rPr>
          <w:color w:val="auto"/>
          <w:sz w:val="22"/>
          <w:szCs w:val="22"/>
          <w:u w:val="single"/>
        </w:rPr>
      </w:pPr>
      <w:r w:rsidRPr="001C621E">
        <w:rPr>
          <w:color w:val="auto"/>
          <w:sz w:val="22"/>
          <w:szCs w:val="22"/>
          <w:u w:val="single"/>
        </w:rPr>
        <w:lastRenderedPageBreak/>
        <w:t>General Instructions</w:t>
      </w:r>
    </w:p>
    <w:p w14:paraId="29C7E2E7" w14:textId="6BF6DE39" w:rsidR="001C621E" w:rsidRPr="001C621E" w:rsidRDefault="001C621E" w:rsidP="001C621E">
      <w:pPr>
        <w:rPr>
          <w:color w:val="000000"/>
          <w:sz w:val="22"/>
          <w:szCs w:val="22"/>
        </w:rPr>
      </w:pPr>
      <w:r w:rsidRPr="001C621E">
        <w:rPr>
          <w:color w:val="000000"/>
          <w:sz w:val="22"/>
          <w:szCs w:val="22"/>
        </w:rPr>
        <w:t>This case report form (CRF) contains data elements related to thrombolytic/ reperfusion therapy the participant is treated with during the acute hospital stay for the stroke event. Several of the elements were taken from the Get With The Guidelines</w:t>
      </w:r>
      <w:r w:rsidRPr="001C621E">
        <w:rPr>
          <w:sz w:val="22"/>
          <w:szCs w:val="22"/>
        </w:rPr>
        <w:t>®</w:t>
      </w:r>
      <w:r w:rsidRPr="001C621E">
        <w:rPr>
          <w:color w:val="000000"/>
          <w:sz w:val="22"/>
          <w:szCs w:val="22"/>
        </w:rPr>
        <w:t xml:space="preserve"> Stroke Patient Management Tool and/or the Paul Coverdell National Acute Stroke Registry.</w:t>
      </w:r>
    </w:p>
    <w:p w14:paraId="74588E75" w14:textId="77777777" w:rsidR="001C621E" w:rsidRPr="001C621E" w:rsidRDefault="001C621E" w:rsidP="001C621E">
      <w:pPr>
        <w:rPr>
          <w:color w:val="000000"/>
          <w:sz w:val="22"/>
          <w:szCs w:val="22"/>
        </w:rPr>
      </w:pPr>
    </w:p>
    <w:p w14:paraId="045E16D8" w14:textId="77777777" w:rsidR="001C621E" w:rsidRPr="001C621E" w:rsidRDefault="001C621E" w:rsidP="001C621E">
      <w:pPr>
        <w:rPr>
          <w:sz w:val="22"/>
          <w:szCs w:val="22"/>
        </w:rPr>
      </w:pPr>
      <w:r w:rsidRPr="001C621E">
        <w:rPr>
          <w:sz w:val="22"/>
          <w:szCs w:val="22"/>
        </w:rPr>
        <w:t>Some of the CDEs are Supplemental-Highly Recommended based on study type, recent new data, disease stage and disease type or Exploratory as indicated by asterisks below. Please refer to Start-Up document for details.</w:t>
      </w:r>
    </w:p>
    <w:p w14:paraId="289F0528" w14:textId="77777777" w:rsidR="001C621E" w:rsidRPr="001C621E" w:rsidRDefault="001C621E" w:rsidP="001C621E">
      <w:pPr>
        <w:rPr>
          <w:sz w:val="22"/>
          <w:szCs w:val="22"/>
        </w:rPr>
      </w:pPr>
    </w:p>
    <w:p w14:paraId="77959B35" w14:textId="77777777" w:rsidR="001C621E" w:rsidRPr="001C621E" w:rsidRDefault="001C621E" w:rsidP="001C621E">
      <w:pPr>
        <w:rPr>
          <w:sz w:val="22"/>
          <w:szCs w:val="22"/>
        </w:rPr>
      </w:pPr>
      <w:r w:rsidRPr="001C621E">
        <w:rPr>
          <w:sz w:val="22"/>
          <w:szCs w:val="22"/>
        </w:rPr>
        <w:t>**Element is classified as Supplemental – Highly Recommended</w:t>
      </w:r>
    </w:p>
    <w:p w14:paraId="41702BA0" w14:textId="77777777" w:rsidR="001C621E" w:rsidRPr="001C621E" w:rsidRDefault="001C621E" w:rsidP="001C621E">
      <w:pPr>
        <w:rPr>
          <w:sz w:val="22"/>
          <w:szCs w:val="22"/>
        </w:rPr>
      </w:pPr>
    </w:p>
    <w:p w14:paraId="07467E35" w14:textId="77777777" w:rsidR="001C621E" w:rsidRPr="001C621E" w:rsidRDefault="001C621E" w:rsidP="001C621E">
      <w:pPr>
        <w:rPr>
          <w:sz w:val="22"/>
          <w:szCs w:val="22"/>
        </w:rPr>
      </w:pPr>
      <w:r w:rsidRPr="001C621E">
        <w:rPr>
          <w:sz w:val="22"/>
          <w:szCs w:val="22"/>
        </w:rPr>
        <w:t>***Element is classified as Exploratory</w:t>
      </w:r>
    </w:p>
    <w:p w14:paraId="36646C01" w14:textId="77777777" w:rsidR="001C621E" w:rsidRPr="001C621E" w:rsidRDefault="001C621E" w:rsidP="001C621E">
      <w:pPr>
        <w:rPr>
          <w:sz w:val="22"/>
          <w:szCs w:val="22"/>
        </w:rPr>
      </w:pPr>
    </w:p>
    <w:p w14:paraId="45903768" w14:textId="77777777" w:rsidR="001C621E" w:rsidRPr="001C621E" w:rsidRDefault="001C621E" w:rsidP="001C621E">
      <w:pPr>
        <w:rPr>
          <w:sz w:val="22"/>
          <w:szCs w:val="22"/>
        </w:rPr>
      </w:pPr>
      <w:r w:rsidRPr="001C621E">
        <w:rPr>
          <w:sz w:val="22"/>
          <w:szCs w:val="22"/>
        </w:rPr>
        <w:t>The remaining data elements are Supplemental and should only be collected if the research team considers them appropriate for their study.</w:t>
      </w:r>
    </w:p>
    <w:p w14:paraId="26166374" w14:textId="77777777" w:rsidR="0041250E" w:rsidRPr="00FC522F" w:rsidRDefault="0041250E" w:rsidP="00F85013">
      <w:pPr>
        <w:rPr>
          <w:sz w:val="22"/>
          <w:szCs w:val="22"/>
        </w:rPr>
      </w:pPr>
    </w:p>
    <w:p w14:paraId="09D094D4" w14:textId="1AC099CF" w:rsidR="002A1919" w:rsidRPr="00FC522F" w:rsidRDefault="0041250E" w:rsidP="00F85013">
      <w:pPr>
        <w:rPr>
          <w:sz w:val="22"/>
          <w:szCs w:val="22"/>
        </w:rPr>
      </w:pPr>
      <w:r w:rsidRPr="00FC522F">
        <w:rPr>
          <w:sz w:val="22"/>
          <w:szCs w:val="22"/>
        </w:rPr>
        <w:t>Please see the Data Dictionary for element classifications.</w:t>
      </w:r>
      <w:r w:rsidRPr="00FC522F" w:rsidDel="002A1919">
        <w:rPr>
          <w:sz w:val="22"/>
          <w:szCs w:val="22"/>
        </w:rPr>
        <w:t xml:space="preserve"> </w:t>
      </w:r>
    </w:p>
    <w:p w14:paraId="0879CA65" w14:textId="77777777" w:rsidR="00E80C0D" w:rsidRPr="00FC522F" w:rsidRDefault="00E80C0D" w:rsidP="008C25C8">
      <w:pPr>
        <w:pStyle w:val="Heading2"/>
        <w:rPr>
          <w:color w:val="auto"/>
          <w:sz w:val="22"/>
          <w:szCs w:val="22"/>
          <w:u w:val="single"/>
        </w:rPr>
      </w:pPr>
      <w:r w:rsidRPr="00FC522F">
        <w:rPr>
          <w:color w:val="auto"/>
          <w:sz w:val="22"/>
          <w:szCs w:val="22"/>
          <w:u w:val="single"/>
        </w:rPr>
        <w:t>Specific Instructions</w:t>
      </w:r>
    </w:p>
    <w:p w14:paraId="435633D2" w14:textId="7C0DA379" w:rsidR="0006258A" w:rsidRDefault="00E80C0D" w:rsidP="00F85013">
      <w:pPr>
        <w:rPr>
          <w:sz w:val="22"/>
          <w:szCs w:val="22"/>
        </w:rPr>
      </w:pPr>
      <w:r w:rsidRPr="00FC522F">
        <w:rPr>
          <w:sz w:val="22"/>
          <w:szCs w:val="22"/>
        </w:rPr>
        <w:t>Please see the Data Dictionary for definitions for each of the data elements included in this CRF Module.</w:t>
      </w:r>
    </w:p>
    <w:p w14:paraId="4845EC86" w14:textId="77777777" w:rsidR="001C621E" w:rsidRDefault="001C621E" w:rsidP="00F85013">
      <w:pPr>
        <w:rPr>
          <w:sz w:val="22"/>
          <w:szCs w:val="22"/>
        </w:rPr>
      </w:pPr>
    </w:p>
    <w:p w14:paraId="2EA43E9B" w14:textId="77777777" w:rsidR="001C621E" w:rsidRPr="001C621E" w:rsidRDefault="001C621E" w:rsidP="001C621E">
      <w:pPr>
        <w:spacing w:after="120"/>
        <w:rPr>
          <w:sz w:val="22"/>
          <w:szCs w:val="22"/>
        </w:rPr>
      </w:pPr>
      <w:r w:rsidRPr="001C621E">
        <w:rPr>
          <w:sz w:val="22"/>
          <w:szCs w:val="22"/>
        </w:rPr>
        <w:t>The CRF includes most of the instructions available for the data elements at this time. The following elements have some additional instructions not included on the CRF.</w:t>
      </w:r>
    </w:p>
    <w:p w14:paraId="6E028ED5" w14:textId="2BBEE53B" w:rsidR="001C621E" w:rsidRPr="001C621E" w:rsidRDefault="001C621E" w:rsidP="001C621E">
      <w:pPr>
        <w:pStyle w:val="ListParagraph"/>
        <w:numPr>
          <w:ilvl w:val="0"/>
          <w:numId w:val="46"/>
        </w:numPr>
        <w:tabs>
          <w:tab w:val="left" w:pos="360"/>
        </w:tabs>
        <w:spacing w:after="120"/>
        <w:rPr>
          <w:sz w:val="22"/>
          <w:szCs w:val="22"/>
        </w:rPr>
      </w:pPr>
      <w:r w:rsidRPr="001C621E">
        <w:rPr>
          <w:sz w:val="22"/>
          <w:szCs w:val="22"/>
        </w:rPr>
        <w:t>IV thrombolytic agent initiated – This refers to IV thrombolytic agent given at the FDA approved dose and within FDA approved guidelines.</w:t>
      </w:r>
    </w:p>
    <w:p w14:paraId="732E6900" w14:textId="68BE789C" w:rsidR="001C621E" w:rsidRPr="001C621E" w:rsidRDefault="001C621E" w:rsidP="001C621E">
      <w:pPr>
        <w:pStyle w:val="ListParagraph"/>
        <w:numPr>
          <w:ilvl w:val="0"/>
          <w:numId w:val="46"/>
        </w:numPr>
        <w:tabs>
          <w:tab w:val="left" w:pos="360"/>
        </w:tabs>
        <w:spacing w:after="120"/>
        <w:rPr>
          <w:sz w:val="22"/>
          <w:szCs w:val="22"/>
        </w:rPr>
      </w:pPr>
      <w:r w:rsidRPr="001C621E">
        <w:rPr>
          <w:sz w:val="22"/>
          <w:szCs w:val="22"/>
        </w:rPr>
        <w:t xml:space="preserve">Date and Time IV thrombolytic agent initiated - This refers to IV thrombolytic agent given at the FDA approved dose and within FDA approved guidelines. If there are discrepancies in the documentation of bolus administration, the nursing documentation on the medication administration sheets should be treated as the most reliable source, followed by the stroke physician's documented time or ED note. Date/time should be recorded to the level of granularity known (e.g., year, year and month, complete date plus hours and minutes, etc.) and in an unambiguous format acceptable to the study database like DD-MMM-YYYY. When date/time data are prepared for aggregation or sharing, they should be converted to the format specified by </w:t>
      </w:r>
      <w:hyperlink r:id="rId14" w:history="1">
        <w:r w:rsidRPr="001C621E">
          <w:rPr>
            <w:rStyle w:val="Hyperlink"/>
            <w:sz w:val="22"/>
            <w:szCs w:val="22"/>
          </w:rPr>
          <w:t>ISO 8601</w:t>
        </w:r>
      </w:hyperlink>
      <w:r w:rsidRPr="001C621E">
        <w:rPr>
          <w:sz w:val="22"/>
          <w:szCs w:val="22"/>
        </w:rPr>
        <w:t>; YYYY-MM-DD T:hh:mm:ss.</w:t>
      </w:r>
    </w:p>
    <w:p w14:paraId="567F2D4B" w14:textId="7038BE2C" w:rsidR="001C621E" w:rsidRPr="001C621E" w:rsidRDefault="001C621E" w:rsidP="001C621E">
      <w:pPr>
        <w:pStyle w:val="ListParagraph"/>
        <w:numPr>
          <w:ilvl w:val="0"/>
          <w:numId w:val="46"/>
        </w:numPr>
        <w:tabs>
          <w:tab w:val="left" w:pos="360"/>
        </w:tabs>
        <w:spacing w:after="120"/>
        <w:rPr>
          <w:sz w:val="22"/>
          <w:szCs w:val="22"/>
        </w:rPr>
      </w:pPr>
      <w:r w:rsidRPr="001C621E">
        <w:rPr>
          <w:sz w:val="22"/>
          <w:szCs w:val="22"/>
        </w:rPr>
        <w:t>This data element applies only to participants for whom IV thrombolytic therapy was initiated at the current hospital. Do not abstract this data element if IV thrombolytic therapy was initiated at another hospital and participant was subsequently transferred to the current hospital.</w:t>
      </w:r>
    </w:p>
    <w:p w14:paraId="67F97FAB" w14:textId="77AE1209" w:rsidR="001C621E" w:rsidRPr="001C621E" w:rsidRDefault="001C621E" w:rsidP="001C621E">
      <w:pPr>
        <w:pStyle w:val="ListParagraph"/>
        <w:numPr>
          <w:ilvl w:val="0"/>
          <w:numId w:val="46"/>
        </w:numPr>
        <w:tabs>
          <w:tab w:val="left" w:pos="360"/>
        </w:tabs>
        <w:spacing w:after="120"/>
        <w:rPr>
          <w:sz w:val="22"/>
          <w:szCs w:val="22"/>
        </w:rPr>
      </w:pPr>
      <w:r w:rsidRPr="001C621E">
        <w:rPr>
          <w:sz w:val="22"/>
          <w:szCs w:val="22"/>
        </w:rPr>
        <w:t>Total IV thrombolytic agent dose given - It is important to consult these other data elements when calculating the IV thrombolytic agent dose: Stroke Onset Time/ Time Participant Last Seen Well and Body Weight in kilograms.</w:t>
      </w:r>
    </w:p>
    <w:p w14:paraId="69A3B2C3" w14:textId="77777777" w:rsidR="001C621E" w:rsidRPr="001C621E" w:rsidRDefault="001C621E" w:rsidP="001C621E">
      <w:pPr>
        <w:pStyle w:val="ListParagraph"/>
        <w:numPr>
          <w:ilvl w:val="0"/>
          <w:numId w:val="46"/>
        </w:numPr>
        <w:tabs>
          <w:tab w:val="left" w:pos="360"/>
        </w:tabs>
        <w:spacing w:after="120"/>
        <w:rPr>
          <w:sz w:val="22"/>
          <w:szCs w:val="22"/>
        </w:rPr>
      </w:pPr>
      <w:r w:rsidRPr="001C621E">
        <w:rPr>
          <w:sz w:val="22"/>
          <w:szCs w:val="22"/>
        </w:rPr>
        <w:t>Endovascular procedure initiated - endovascular procedures include mechanical thrombectomy and all uses of intra-arterial thrombolytic therapy. Mechanical thrombectomy may be used alone or in conjunction with intra-arterial thrombolytic therapy.</w:t>
      </w:r>
    </w:p>
    <w:p w14:paraId="480DD568" w14:textId="77777777" w:rsidR="001C621E" w:rsidRPr="001C621E" w:rsidRDefault="001C621E" w:rsidP="001C621E">
      <w:pPr>
        <w:pStyle w:val="ListParagraph"/>
        <w:numPr>
          <w:ilvl w:val="0"/>
          <w:numId w:val="46"/>
        </w:numPr>
        <w:tabs>
          <w:tab w:val="left" w:pos="360"/>
        </w:tabs>
        <w:spacing w:after="120"/>
        <w:rPr>
          <w:sz w:val="22"/>
          <w:szCs w:val="22"/>
        </w:rPr>
      </w:pPr>
      <w:r w:rsidRPr="001C621E">
        <w:rPr>
          <w:sz w:val="22"/>
          <w:szCs w:val="22"/>
        </w:rPr>
        <w:t xml:space="preserve">Date and time endovascular reperfusion initiated - The start time for endovascular reperfusion therapy should be either the date and time on the </w:t>
      </w:r>
      <w:proofErr w:type="spellStart"/>
      <w:r w:rsidRPr="001C621E">
        <w:rPr>
          <w:sz w:val="22"/>
          <w:szCs w:val="22"/>
        </w:rPr>
        <w:t>angio</w:t>
      </w:r>
      <w:proofErr w:type="spellEnd"/>
      <w:r w:rsidRPr="001C621E">
        <w:rPr>
          <w:sz w:val="22"/>
          <w:szCs w:val="22"/>
        </w:rPr>
        <w:t xml:space="preserve"> showing evidence of treatment, or the start time of the infusion or mechanical deployment if the </w:t>
      </w:r>
      <w:proofErr w:type="spellStart"/>
      <w:r w:rsidRPr="001C621E">
        <w:rPr>
          <w:sz w:val="22"/>
          <w:szCs w:val="22"/>
        </w:rPr>
        <w:t>angio</w:t>
      </w:r>
      <w:proofErr w:type="spellEnd"/>
      <w:r w:rsidRPr="001C621E">
        <w:rPr>
          <w:sz w:val="22"/>
          <w:szCs w:val="22"/>
        </w:rPr>
        <w:t xml:space="preserve"> time is not available. Date/time should be </w:t>
      </w:r>
      <w:r w:rsidRPr="001C621E">
        <w:rPr>
          <w:sz w:val="22"/>
          <w:szCs w:val="22"/>
        </w:rPr>
        <w:lastRenderedPageBreak/>
        <w:t xml:space="preserve">recorded to the level of granularity known (e.g., year, year and month, complete date plus hours and minutes, etc.) and in an unambiguous format acceptable to the study database like DD-MMM-YYYY. When date/time data are prepared for aggregation or sharing, they should be converted to the format specified by </w:t>
      </w:r>
      <w:hyperlink r:id="rId15" w:history="1">
        <w:r w:rsidRPr="001C621E">
          <w:rPr>
            <w:rStyle w:val="Hyperlink"/>
            <w:sz w:val="22"/>
            <w:szCs w:val="22"/>
          </w:rPr>
          <w:t>ISO 8601</w:t>
        </w:r>
      </w:hyperlink>
      <w:r w:rsidRPr="001C621E">
        <w:rPr>
          <w:sz w:val="22"/>
          <w:szCs w:val="22"/>
        </w:rPr>
        <w:t>;  YYYY-MM-DD T:hh:mm:ss.</w:t>
      </w:r>
    </w:p>
    <w:p w14:paraId="55C0C634" w14:textId="77777777" w:rsidR="001C621E" w:rsidRPr="001C621E" w:rsidRDefault="001C621E" w:rsidP="001C621E">
      <w:pPr>
        <w:pStyle w:val="ListParagraph"/>
        <w:numPr>
          <w:ilvl w:val="0"/>
          <w:numId w:val="46"/>
        </w:numPr>
        <w:tabs>
          <w:tab w:val="left" w:pos="360"/>
        </w:tabs>
        <w:spacing w:after="120"/>
        <w:rPr>
          <w:sz w:val="22"/>
          <w:szCs w:val="22"/>
        </w:rPr>
      </w:pPr>
      <w:r w:rsidRPr="001C621E">
        <w:rPr>
          <w:sz w:val="22"/>
          <w:szCs w:val="22"/>
        </w:rPr>
        <w:t xml:space="preserve">Date and Time of the last mechanical or pharmacological intervention - If time of the last mechanical or pharmacological intervention not available, use the time on the last angiographic image. Date/time should be recorded to the level of granularity known (e.g., year, year and month, complete date plus hours and minutes, etc.) and in an unambiguous format acceptable to the study database like DD-MMM-YYYY. When date/time data are prepared for aggregation or sharing, they should be converted to the format specified by </w:t>
      </w:r>
      <w:hyperlink r:id="rId16" w:history="1">
        <w:r w:rsidRPr="001C621E">
          <w:rPr>
            <w:rStyle w:val="Hyperlink"/>
            <w:sz w:val="22"/>
            <w:szCs w:val="22"/>
          </w:rPr>
          <w:t>ISO 8601</w:t>
        </w:r>
      </w:hyperlink>
      <w:r w:rsidRPr="001C621E">
        <w:rPr>
          <w:sz w:val="22"/>
          <w:szCs w:val="22"/>
        </w:rPr>
        <w:t>;  YYYY-MM-DD T:hh:mm:ss.</w:t>
      </w:r>
    </w:p>
    <w:p w14:paraId="5F80A769" w14:textId="77777777" w:rsidR="001C621E" w:rsidRPr="001C621E" w:rsidRDefault="001C621E" w:rsidP="001C621E">
      <w:pPr>
        <w:pStyle w:val="ListParagraph"/>
        <w:numPr>
          <w:ilvl w:val="0"/>
          <w:numId w:val="46"/>
        </w:numPr>
        <w:tabs>
          <w:tab w:val="left" w:pos="360"/>
        </w:tabs>
        <w:spacing w:after="120"/>
        <w:rPr>
          <w:sz w:val="22"/>
          <w:szCs w:val="22"/>
        </w:rPr>
      </w:pPr>
      <w:r w:rsidRPr="001C621E">
        <w:rPr>
          <w:sz w:val="22"/>
          <w:szCs w:val="22"/>
        </w:rPr>
        <w:t>Intra-sinus Intervention - Relevant to venous sinus and their large draining veins</w:t>
      </w:r>
    </w:p>
    <w:p w14:paraId="65A33DE9" w14:textId="77777777" w:rsidR="001C621E" w:rsidRPr="001C621E" w:rsidRDefault="001C621E" w:rsidP="001C621E">
      <w:pPr>
        <w:pStyle w:val="ListParagraph"/>
        <w:numPr>
          <w:ilvl w:val="0"/>
          <w:numId w:val="46"/>
        </w:numPr>
        <w:tabs>
          <w:tab w:val="left" w:pos="360"/>
        </w:tabs>
        <w:spacing w:after="120"/>
        <w:rPr>
          <w:sz w:val="22"/>
          <w:szCs w:val="22"/>
        </w:rPr>
      </w:pPr>
      <w:r w:rsidRPr="001C621E">
        <w:rPr>
          <w:sz w:val="22"/>
          <w:szCs w:val="22"/>
        </w:rPr>
        <w:t xml:space="preserve">Date and Time intra-sinus intervention initiated - The start time for IS therapy should be either the date and time on the </w:t>
      </w:r>
      <w:proofErr w:type="spellStart"/>
      <w:r w:rsidRPr="001C621E">
        <w:rPr>
          <w:sz w:val="22"/>
          <w:szCs w:val="22"/>
        </w:rPr>
        <w:t>angio</w:t>
      </w:r>
      <w:proofErr w:type="spellEnd"/>
      <w:r w:rsidRPr="001C621E">
        <w:rPr>
          <w:sz w:val="22"/>
          <w:szCs w:val="22"/>
        </w:rPr>
        <w:t xml:space="preserve"> showing evidence of treatment, or the start time of the infusion or mechanical deployment if the </w:t>
      </w:r>
      <w:proofErr w:type="spellStart"/>
      <w:r w:rsidRPr="001C621E">
        <w:rPr>
          <w:sz w:val="22"/>
          <w:szCs w:val="22"/>
        </w:rPr>
        <w:t>angio</w:t>
      </w:r>
      <w:proofErr w:type="spellEnd"/>
      <w:r w:rsidRPr="001C621E">
        <w:rPr>
          <w:sz w:val="22"/>
          <w:szCs w:val="22"/>
        </w:rPr>
        <w:t xml:space="preserve"> time is not available. Date/time should be recorded to the level of granularity known (e.g., year, year and month, complete date plus hours and minutes, etc.) and in an unambiguous format acceptable to the study database like DD-MMM-YYYY. When date/time data are prepared for aggregation or sharing, they should be converted to the format specified by </w:t>
      </w:r>
      <w:hyperlink r:id="rId17" w:history="1">
        <w:r w:rsidRPr="001C621E">
          <w:rPr>
            <w:rStyle w:val="Hyperlink"/>
            <w:sz w:val="22"/>
            <w:szCs w:val="22"/>
          </w:rPr>
          <w:t>ISO 8601</w:t>
        </w:r>
      </w:hyperlink>
      <w:r w:rsidRPr="001C621E">
        <w:rPr>
          <w:sz w:val="22"/>
          <w:szCs w:val="22"/>
        </w:rPr>
        <w:t>;  YYYY-MM-DD T:hh:mm:ss.</w:t>
      </w:r>
    </w:p>
    <w:p w14:paraId="428AFA85" w14:textId="77777777" w:rsidR="001C621E" w:rsidRPr="001C621E" w:rsidRDefault="001C621E" w:rsidP="001C621E">
      <w:pPr>
        <w:pStyle w:val="ListParagraph"/>
        <w:numPr>
          <w:ilvl w:val="0"/>
          <w:numId w:val="46"/>
        </w:numPr>
        <w:tabs>
          <w:tab w:val="left" w:pos="360"/>
        </w:tabs>
        <w:spacing w:after="120"/>
        <w:rPr>
          <w:sz w:val="22"/>
          <w:szCs w:val="22"/>
        </w:rPr>
      </w:pPr>
      <w:r w:rsidRPr="001C621E">
        <w:rPr>
          <w:sz w:val="22"/>
          <w:szCs w:val="22"/>
        </w:rPr>
        <w:t>Investigational or experimental protocol for thrombolysis - If investigational or experimental protocol was used there should be a signed IRB consent in the medical record.</w:t>
      </w:r>
    </w:p>
    <w:p w14:paraId="1C29D470" w14:textId="4D2D4029" w:rsidR="002A1919" w:rsidRPr="00FC522F" w:rsidRDefault="002A1919" w:rsidP="002A1919">
      <w:pPr>
        <w:pStyle w:val="Heading2"/>
        <w:rPr>
          <w:color w:val="auto"/>
          <w:sz w:val="22"/>
          <w:szCs w:val="22"/>
          <w:u w:val="single"/>
        </w:rPr>
      </w:pPr>
      <w:r w:rsidRPr="00FC522F">
        <w:rPr>
          <w:color w:val="auto"/>
          <w:sz w:val="22"/>
          <w:szCs w:val="22"/>
          <w:u w:val="single"/>
        </w:rPr>
        <w:t>References</w:t>
      </w:r>
    </w:p>
    <w:p w14:paraId="5DCC6DE8" w14:textId="77777777" w:rsidR="001C621E" w:rsidRPr="001C621E" w:rsidRDefault="001C621E" w:rsidP="001C621E">
      <w:pPr>
        <w:tabs>
          <w:tab w:val="left" w:pos="360"/>
        </w:tabs>
        <w:spacing w:after="120"/>
        <w:ind w:left="360"/>
        <w:rPr>
          <w:sz w:val="22"/>
          <w:szCs w:val="22"/>
        </w:rPr>
      </w:pPr>
      <w:r w:rsidRPr="001C621E">
        <w:rPr>
          <w:sz w:val="22"/>
          <w:szCs w:val="22"/>
        </w:rPr>
        <w:t>Albers GW, Marks MP, Kemp S, Christensen S, Tsai JP, Ortega-Gutierrez S, McTaggart RA, Torbey MT, Kim-Tenser M, Leslie-</w:t>
      </w:r>
      <w:proofErr w:type="spellStart"/>
      <w:r w:rsidRPr="001C621E">
        <w:rPr>
          <w:sz w:val="22"/>
          <w:szCs w:val="22"/>
        </w:rPr>
        <w:t>Mazwi</w:t>
      </w:r>
      <w:proofErr w:type="spellEnd"/>
      <w:r w:rsidRPr="001C621E">
        <w:rPr>
          <w:sz w:val="22"/>
          <w:szCs w:val="22"/>
        </w:rPr>
        <w:t xml:space="preserve"> T, Sarraj A, Kasner SE, Ansari SA, Yeatts SD, Hamilton S, </w:t>
      </w:r>
      <w:proofErr w:type="spellStart"/>
      <w:r w:rsidRPr="001C621E">
        <w:rPr>
          <w:sz w:val="22"/>
          <w:szCs w:val="22"/>
        </w:rPr>
        <w:t>Mlynash</w:t>
      </w:r>
      <w:proofErr w:type="spellEnd"/>
      <w:r w:rsidRPr="001C621E">
        <w:rPr>
          <w:sz w:val="22"/>
          <w:szCs w:val="22"/>
        </w:rPr>
        <w:t xml:space="preserve"> M, Heit JJ, Zaharchuk G, Kim S, </w:t>
      </w:r>
      <w:proofErr w:type="spellStart"/>
      <w:r w:rsidRPr="001C621E">
        <w:rPr>
          <w:sz w:val="22"/>
          <w:szCs w:val="22"/>
        </w:rPr>
        <w:t>Carrozzella</w:t>
      </w:r>
      <w:proofErr w:type="spellEnd"/>
      <w:r w:rsidRPr="001C621E">
        <w:rPr>
          <w:sz w:val="22"/>
          <w:szCs w:val="22"/>
        </w:rPr>
        <w:t xml:space="preserve"> J, Palesch YY, Demchuk AM, Bammer R, </w:t>
      </w:r>
      <w:proofErr w:type="spellStart"/>
      <w:r w:rsidRPr="001C621E">
        <w:rPr>
          <w:sz w:val="22"/>
          <w:szCs w:val="22"/>
        </w:rPr>
        <w:t>Lavori</w:t>
      </w:r>
      <w:proofErr w:type="spellEnd"/>
      <w:r w:rsidRPr="001C621E">
        <w:rPr>
          <w:sz w:val="22"/>
          <w:szCs w:val="22"/>
        </w:rPr>
        <w:t xml:space="preserve"> PW, Broderick JP, Lansberg MG; DEFUSE 3 Investigators. Thrombectomy for Stroke at 6 to 16 Hours with Selection by Perfusion Imaging. N Engl J Med. 2018 Feb 22;378(8):708-718.</w:t>
      </w:r>
    </w:p>
    <w:p w14:paraId="06A15791" w14:textId="77777777" w:rsidR="001C621E" w:rsidRPr="001C621E" w:rsidRDefault="001C621E" w:rsidP="001C621E">
      <w:pPr>
        <w:spacing w:after="120"/>
        <w:ind w:left="360"/>
        <w:rPr>
          <w:color w:val="0000FF"/>
          <w:sz w:val="22"/>
          <w:szCs w:val="22"/>
        </w:rPr>
      </w:pPr>
      <w:r w:rsidRPr="001C621E">
        <w:rPr>
          <w:sz w:val="22"/>
          <w:szCs w:val="22"/>
        </w:rPr>
        <w:t xml:space="preserve">American Heart Association. (2022) Get With The Guidelines® - Stroke Clinical Tools. Accessed 30 May 2024 from: </w:t>
      </w:r>
      <w:hyperlink r:id="rId18" w:history="1">
        <w:r w:rsidRPr="001C621E">
          <w:rPr>
            <w:rStyle w:val="Hyperlink"/>
            <w:sz w:val="22"/>
            <w:szCs w:val="22"/>
          </w:rPr>
          <w:t>https://www.heart.org/en/professional/quality-improvement/get-with-the-guidelines/get-with-the-guidelines-stroke/get-with-the-guidelines-stroke-clinical-tools</w:t>
        </w:r>
      </w:hyperlink>
      <w:r w:rsidRPr="001C621E">
        <w:rPr>
          <w:color w:val="0000FF"/>
          <w:sz w:val="22"/>
          <w:szCs w:val="22"/>
        </w:rPr>
        <w:t xml:space="preserve">. </w:t>
      </w:r>
    </w:p>
    <w:p w14:paraId="76A919EF" w14:textId="77777777" w:rsidR="001C621E" w:rsidRPr="001C621E" w:rsidRDefault="001C621E" w:rsidP="001C621E">
      <w:pPr>
        <w:tabs>
          <w:tab w:val="left" w:pos="360"/>
        </w:tabs>
        <w:spacing w:after="120"/>
        <w:ind w:left="360"/>
        <w:rPr>
          <w:sz w:val="22"/>
          <w:szCs w:val="22"/>
        </w:rPr>
      </w:pPr>
      <w:r w:rsidRPr="001C621E">
        <w:rPr>
          <w:sz w:val="22"/>
          <w:szCs w:val="22"/>
        </w:rPr>
        <w:t xml:space="preserve">Nogueira RG, Jadhav AP, </w:t>
      </w:r>
      <w:proofErr w:type="spellStart"/>
      <w:r w:rsidRPr="001C621E">
        <w:rPr>
          <w:sz w:val="22"/>
          <w:szCs w:val="22"/>
        </w:rPr>
        <w:t>Haussen</w:t>
      </w:r>
      <w:proofErr w:type="spellEnd"/>
      <w:r w:rsidRPr="001C621E">
        <w:rPr>
          <w:sz w:val="22"/>
          <w:szCs w:val="22"/>
        </w:rPr>
        <w:t xml:space="preserve"> DC, Bonafe A, Budzik RF, Bhuva P, Yavagal DR, Ribo M, </w:t>
      </w:r>
      <w:proofErr w:type="spellStart"/>
      <w:r w:rsidRPr="001C621E">
        <w:rPr>
          <w:sz w:val="22"/>
          <w:szCs w:val="22"/>
        </w:rPr>
        <w:t>Cognard</w:t>
      </w:r>
      <w:proofErr w:type="spellEnd"/>
      <w:r w:rsidRPr="001C621E">
        <w:rPr>
          <w:sz w:val="22"/>
          <w:szCs w:val="22"/>
        </w:rPr>
        <w:t xml:space="preserve"> C, Hanel RA, Sila CA, Hassan AE, Millan M, Levy EI, Mitchell P, Chen M, English JD, Shah QA, Silver FL, Pereira VM, Mehta BP, Baxter BW, Abraham MG, Cardona P, </w:t>
      </w:r>
      <w:proofErr w:type="spellStart"/>
      <w:r w:rsidRPr="001C621E">
        <w:rPr>
          <w:sz w:val="22"/>
          <w:szCs w:val="22"/>
        </w:rPr>
        <w:t>Veznedaroglu</w:t>
      </w:r>
      <w:proofErr w:type="spellEnd"/>
      <w:r w:rsidRPr="001C621E">
        <w:rPr>
          <w:sz w:val="22"/>
          <w:szCs w:val="22"/>
        </w:rPr>
        <w:t xml:space="preserve"> E, Hellinger FR, Feng L, Kirmani JF, Lopes DK, Jankowitz BT, Frankel MR, </w:t>
      </w:r>
      <w:proofErr w:type="spellStart"/>
      <w:r w:rsidRPr="001C621E">
        <w:rPr>
          <w:sz w:val="22"/>
          <w:szCs w:val="22"/>
        </w:rPr>
        <w:t>Costalat</w:t>
      </w:r>
      <w:proofErr w:type="spellEnd"/>
      <w:r w:rsidRPr="001C621E">
        <w:rPr>
          <w:sz w:val="22"/>
          <w:szCs w:val="22"/>
        </w:rPr>
        <w:t xml:space="preserve"> V, Vora NA, Yoo AJ, Malik AM, Furlan AJ, Rubiera M, </w:t>
      </w:r>
      <w:proofErr w:type="spellStart"/>
      <w:r w:rsidRPr="001C621E">
        <w:rPr>
          <w:sz w:val="22"/>
          <w:szCs w:val="22"/>
        </w:rPr>
        <w:t>Aghaebrahim</w:t>
      </w:r>
      <w:proofErr w:type="spellEnd"/>
      <w:r w:rsidRPr="001C621E">
        <w:rPr>
          <w:sz w:val="22"/>
          <w:szCs w:val="22"/>
        </w:rPr>
        <w:t xml:space="preserve"> A, </w:t>
      </w:r>
      <w:proofErr w:type="spellStart"/>
      <w:r w:rsidRPr="001C621E">
        <w:rPr>
          <w:sz w:val="22"/>
          <w:szCs w:val="22"/>
        </w:rPr>
        <w:t>Olivot</w:t>
      </w:r>
      <w:proofErr w:type="spellEnd"/>
      <w:r w:rsidRPr="001C621E">
        <w:rPr>
          <w:sz w:val="22"/>
          <w:szCs w:val="22"/>
        </w:rPr>
        <w:t xml:space="preserve"> JM, Tekle WG, Shields R, Graves T, Lewis RJ, Smith WS, Liebeskind DS, Saver JL, Jovin TG; DAWN Trial Investigators. Thrombectomy 6 to 24 Hours after Stroke with a Mismatch between Deficit and Infarct. N Engl J Med. 2018 Jan 4;378(1):11-21.</w:t>
      </w:r>
    </w:p>
    <w:p w14:paraId="5054D1DF" w14:textId="77777777" w:rsidR="001C621E" w:rsidRPr="001C621E" w:rsidRDefault="001C621E" w:rsidP="001C621E">
      <w:pPr>
        <w:tabs>
          <w:tab w:val="left" w:pos="360"/>
        </w:tabs>
        <w:spacing w:after="120"/>
        <w:ind w:left="360"/>
        <w:rPr>
          <w:sz w:val="22"/>
          <w:szCs w:val="22"/>
        </w:rPr>
      </w:pPr>
      <w:r w:rsidRPr="001C621E">
        <w:rPr>
          <w:sz w:val="22"/>
          <w:szCs w:val="22"/>
        </w:rPr>
        <w:t xml:space="preserve">Powers WJ, </w:t>
      </w:r>
      <w:proofErr w:type="spellStart"/>
      <w:r w:rsidRPr="001C621E">
        <w:rPr>
          <w:sz w:val="22"/>
          <w:szCs w:val="22"/>
        </w:rPr>
        <w:t>Rabinstein</w:t>
      </w:r>
      <w:proofErr w:type="spellEnd"/>
      <w:r w:rsidRPr="001C621E">
        <w:rPr>
          <w:sz w:val="22"/>
          <w:szCs w:val="22"/>
        </w:rPr>
        <w:t xml:space="preserve"> AA, Ackerson T, Adeoye OM, </w:t>
      </w:r>
      <w:proofErr w:type="spellStart"/>
      <w:r w:rsidRPr="001C621E">
        <w:rPr>
          <w:sz w:val="22"/>
          <w:szCs w:val="22"/>
        </w:rPr>
        <w:t>Bambakidis</w:t>
      </w:r>
      <w:proofErr w:type="spellEnd"/>
      <w:r w:rsidRPr="001C621E">
        <w:rPr>
          <w:sz w:val="22"/>
          <w:szCs w:val="22"/>
        </w:rPr>
        <w:t xml:space="preserve"> NC, Becker K, Biller J, Brown M, </w:t>
      </w:r>
      <w:proofErr w:type="spellStart"/>
      <w:r w:rsidRPr="001C621E">
        <w:rPr>
          <w:sz w:val="22"/>
          <w:szCs w:val="22"/>
        </w:rPr>
        <w:t>Demaerschalk</w:t>
      </w:r>
      <w:proofErr w:type="spellEnd"/>
      <w:r w:rsidRPr="001C621E">
        <w:rPr>
          <w:sz w:val="22"/>
          <w:szCs w:val="22"/>
        </w:rPr>
        <w:t xml:space="preserve"> BM, Hoh B, Jauch EC, Kidwell CS, Leslie-</w:t>
      </w:r>
      <w:proofErr w:type="spellStart"/>
      <w:r w:rsidRPr="001C621E">
        <w:rPr>
          <w:sz w:val="22"/>
          <w:szCs w:val="22"/>
        </w:rPr>
        <w:t>Mazwi</w:t>
      </w:r>
      <w:proofErr w:type="spellEnd"/>
      <w:r w:rsidRPr="001C621E">
        <w:rPr>
          <w:sz w:val="22"/>
          <w:szCs w:val="22"/>
        </w:rPr>
        <w:t xml:space="preserve"> TM, </w:t>
      </w:r>
      <w:proofErr w:type="spellStart"/>
      <w:r w:rsidRPr="001C621E">
        <w:rPr>
          <w:sz w:val="22"/>
          <w:szCs w:val="22"/>
        </w:rPr>
        <w:t>Ovbiagele</w:t>
      </w:r>
      <w:proofErr w:type="spellEnd"/>
      <w:r w:rsidRPr="001C621E">
        <w:rPr>
          <w:sz w:val="22"/>
          <w:szCs w:val="22"/>
        </w:rPr>
        <w:t xml:space="preserve"> B, Scott PA, Sheth KN, Southerland AM, Summers DV, </w:t>
      </w:r>
      <w:proofErr w:type="spellStart"/>
      <w:r w:rsidRPr="001C621E">
        <w:rPr>
          <w:sz w:val="22"/>
          <w:szCs w:val="22"/>
        </w:rPr>
        <w:t>Tirschwell</w:t>
      </w:r>
      <w:proofErr w:type="spellEnd"/>
      <w:r w:rsidRPr="001C621E">
        <w:rPr>
          <w:sz w:val="22"/>
          <w:szCs w:val="22"/>
        </w:rPr>
        <w:t xml:space="preserve"> DL; American Heart Association Stroke Council. 2018 Guidelines for the Early Management of Patients With Acute Ischemic Stroke: A Guideline for Healthcare Professionals From the American Heart Association/American Stroke Association. Stroke. 2018 Mar;49(3):e46-e110. Erratum in: Stroke. 2018 Mar;49(3):e138. Erratum in: Stroke. 2018 Apr 18.</w:t>
      </w:r>
    </w:p>
    <w:p w14:paraId="5C0331B2" w14:textId="6EDAD13E" w:rsidR="002A1919" w:rsidRPr="00FC522F" w:rsidRDefault="001C621E" w:rsidP="001C621E">
      <w:pPr>
        <w:tabs>
          <w:tab w:val="left" w:pos="360"/>
        </w:tabs>
        <w:spacing w:after="120"/>
        <w:ind w:left="360"/>
        <w:rPr>
          <w:sz w:val="22"/>
          <w:szCs w:val="22"/>
        </w:rPr>
      </w:pPr>
      <w:r w:rsidRPr="001C621E">
        <w:rPr>
          <w:sz w:val="22"/>
          <w:szCs w:val="22"/>
        </w:rPr>
        <w:t xml:space="preserve">Thomalla G, Simonsen CZ, </w:t>
      </w:r>
      <w:proofErr w:type="spellStart"/>
      <w:r w:rsidRPr="001C621E">
        <w:rPr>
          <w:sz w:val="22"/>
          <w:szCs w:val="22"/>
        </w:rPr>
        <w:t>Boutitie</w:t>
      </w:r>
      <w:proofErr w:type="spellEnd"/>
      <w:r w:rsidRPr="001C621E">
        <w:rPr>
          <w:sz w:val="22"/>
          <w:szCs w:val="22"/>
        </w:rPr>
        <w:t xml:space="preserve"> F, Andersen G, </w:t>
      </w:r>
      <w:proofErr w:type="spellStart"/>
      <w:r w:rsidRPr="001C621E">
        <w:rPr>
          <w:sz w:val="22"/>
          <w:szCs w:val="22"/>
        </w:rPr>
        <w:t>Berthezene</w:t>
      </w:r>
      <w:proofErr w:type="spellEnd"/>
      <w:r w:rsidRPr="001C621E">
        <w:rPr>
          <w:sz w:val="22"/>
          <w:szCs w:val="22"/>
        </w:rPr>
        <w:t xml:space="preserve"> Y, Cheng B, </w:t>
      </w:r>
      <w:proofErr w:type="spellStart"/>
      <w:r w:rsidRPr="001C621E">
        <w:rPr>
          <w:sz w:val="22"/>
          <w:szCs w:val="22"/>
        </w:rPr>
        <w:t>Cheripelli</w:t>
      </w:r>
      <w:proofErr w:type="spellEnd"/>
      <w:r w:rsidRPr="001C621E">
        <w:rPr>
          <w:sz w:val="22"/>
          <w:szCs w:val="22"/>
        </w:rPr>
        <w:t xml:space="preserve"> B, Cho TH, Fazekas F, Fiehler J, Ford I, </w:t>
      </w:r>
      <w:proofErr w:type="spellStart"/>
      <w:r w:rsidRPr="001C621E">
        <w:rPr>
          <w:sz w:val="22"/>
          <w:szCs w:val="22"/>
        </w:rPr>
        <w:t>Galinovic</w:t>
      </w:r>
      <w:proofErr w:type="spellEnd"/>
      <w:r w:rsidRPr="001C621E">
        <w:rPr>
          <w:sz w:val="22"/>
          <w:szCs w:val="22"/>
        </w:rPr>
        <w:t xml:space="preserve"> I, </w:t>
      </w:r>
      <w:proofErr w:type="spellStart"/>
      <w:r w:rsidRPr="001C621E">
        <w:rPr>
          <w:sz w:val="22"/>
          <w:szCs w:val="22"/>
        </w:rPr>
        <w:t>Gellissen</w:t>
      </w:r>
      <w:proofErr w:type="spellEnd"/>
      <w:r w:rsidRPr="001C621E">
        <w:rPr>
          <w:sz w:val="22"/>
          <w:szCs w:val="22"/>
        </w:rPr>
        <w:t xml:space="preserve"> S, </w:t>
      </w:r>
      <w:proofErr w:type="spellStart"/>
      <w:r w:rsidRPr="001C621E">
        <w:rPr>
          <w:sz w:val="22"/>
          <w:szCs w:val="22"/>
        </w:rPr>
        <w:t>Golsari</w:t>
      </w:r>
      <w:proofErr w:type="spellEnd"/>
      <w:r w:rsidRPr="001C621E">
        <w:rPr>
          <w:sz w:val="22"/>
          <w:szCs w:val="22"/>
        </w:rPr>
        <w:t xml:space="preserve"> A, Gregori J, Günther M, </w:t>
      </w:r>
      <w:proofErr w:type="spellStart"/>
      <w:r w:rsidRPr="001C621E">
        <w:rPr>
          <w:sz w:val="22"/>
          <w:szCs w:val="22"/>
        </w:rPr>
        <w:t>Guibernau</w:t>
      </w:r>
      <w:proofErr w:type="spellEnd"/>
      <w:r w:rsidRPr="001C621E">
        <w:rPr>
          <w:sz w:val="22"/>
          <w:szCs w:val="22"/>
        </w:rPr>
        <w:t xml:space="preserve"> J, Häusler KG, </w:t>
      </w:r>
      <w:proofErr w:type="spellStart"/>
      <w:r w:rsidRPr="001C621E">
        <w:rPr>
          <w:sz w:val="22"/>
          <w:szCs w:val="22"/>
        </w:rPr>
        <w:t>Hennerici</w:t>
      </w:r>
      <w:proofErr w:type="spellEnd"/>
      <w:r w:rsidRPr="001C621E">
        <w:rPr>
          <w:sz w:val="22"/>
          <w:szCs w:val="22"/>
        </w:rPr>
        <w:t xml:space="preserve"> M, </w:t>
      </w:r>
      <w:proofErr w:type="spellStart"/>
      <w:r w:rsidRPr="001C621E">
        <w:rPr>
          <w:sz w:val="22"/>
          <w:szCs w:val="22"/>
        </w:rPr>
        <w:t>Kemmling</w:t>
      </w:r>
      <w:proofErr w:type="spellEnd"/>
      <w:r w:rsidRPr="001C621E">
        <w:rPr>
          <w:sz w:val="22"/>
          <w:szCs w:val="22"/>
        </w:rPr>
        <w:t xml:space="preserve"> A, Marstrand J, </w:t>
      </w:r>
      <w:proofErr w:type="spellStart"/>
      <w:r w:rsidRPr="001C621E">
        <w:rPr>
          <w:sz w:val="22"/>
          <w:szCs w:val="22"/>
        </w:rPr>
        <w:t>Modrau</w:t>
      </w:r>
      <w:proofErr w:type="spellEnd"/>
      <w:r w:rsidRPr="001C621E">
        <w:rPr>
          <w:sz w:val="22"/>
          <w:szCs w:val="22"/>
        </w:rPr>
        <w:t xml:space="preserve"> B, Neeb L, Perez de la Ossa N, Puig J, </w:t>
      </w:r>
      <w:proofErr w:type="spellStart"/>
      <w:r w:rsidRPr="001C621E">
        <w:rPr>
          <w:sz w:val="22"/>
          <w:szCs w:val="22"/>
        </w:rPr>
        <w:t>Ringleb</w:t>
      </w:r>
      <w:proofErr w:type="spellEnd"/>
      <w:r w:rsidRPr="001C621E">
        <w:rPr>
          <w:sz w:val="22"/>
          <w:szCs w:val="22"/>
        </w:rPr>
        <w:t xml:space="preserve"> P, Roy P, Scheel E, </w:t>
      </w:r>
      <w:proofErr w:type="spellStart"/>
      <w:r w:rsidRPr="001C621E">
        <w:rPr>
          <w:sz w:val="22"/>
          <w:szCs w:val="22"/>
        </w:rPr>
        <w:t>Schonewille</w:t>
      </w:r>
      <w:proofErr w:type="spellEnd"/>
      <w:r w:rsidRPr="001C621E">
        <w:rPr>
          <w:sz w:val="22"/>
          <w:szCs w:val="22"/>
        </w:rPr>
        <w:t xml:space="preserve"> W, Serena J, </w:t>
      </w:r>
      <w:proofErr w:type="spellStart"/>
      <w:r w:rsidRPr="001C621E">
        <w:rPr>
          <w:sz w:val="22"/>
          <w:szCs w:val="22"/>
        </w:rPr>
        <w:t>Sunaert</w:t>
      </w:r>
      <w:proofErr w:type="spellEnd"/>
      <w:r w:rsidRPr="001C621E">
        <w:rPr>
          <w:sz w:val="22"/>
          <w:szCs w:val="22"/>
        </w:rPr>
        <w:t xml:space="preserve"> S, </w:t>
      </w:r>
      <w:proofErr w:type="spellStart"/>
      <w:r w:rsidRPr="001C621E">
        <w:rPr>
          <w:sz w:val="22"/>
          <w:szCs w:val="22"/>
        </w:rPr>
        <w:t>Villringer</w:t>
      </w:r>
      <w:proofErr w:type="spellEnd"/>
      <w:r w:rsidRPr="001C621E">
        <w:rPr>
          <w:sz w:val="22"/>
          <w:szCs w:val="22"/>
        </w:rPr>
        <w:t xml:space="preserve"> K, Wouters A, Thijs V, Ebinger M, Endres M, </w:t>
      </w:r>
      <w:proofErr w:type="spellStart"/>
      <w:r w:rsidRPr="001C621E">
        <w:rPr>
          <w:sz w:val="22"/>
          <w:szCs w:val="22"/>
        </w:rPr>
        <w:t>Fiebach</w:t>
      </w:r>
      <w:proofErr w:type="spellEnd"/>
      <w:r w:rsidRPr="001C621E">
        <w:rPr>
          <w:sz w:val="22"/>
          <w:szCs w:val="22"/>
        </w:rPr>
        <w:t xml:space="preserve"> JB, Lemmens R, Muir KW, </w:t>
      </w:r>
      <w:proofErr w:type="spellStart"/>
      <w:r w:rsidRPr="001C621E">
        <w:rPr>
          <w:sz w:val="22"/>
          <w:szCs w:val="22"/>
        </w:rPr>
        <w:t>Nighoghossian</w:t>
      </w:r>
      <w:proofErr w:type="spellEnd"/>
      <w:r w:rsidRPr="001C621E">
        <w:rPr>
          <w:sz w:val="22"/>
          <w:szCs w:val="22"/>
        </w:rPr>
        <w:t xml:space="preserve"> N, Pedraza S, Gerloff C; WAKE-UP </w:t>
      </w:r>
      <w:r w:rsidRPr="001C621E">
        <w:rPr>
          <w:sz w:val="22"/>
          <w:szCs w:val="22"/>
        </w:rPr>
        <w:lastRenderedPageBreak/>
        <w:t>Investigators. MRI-Guided Thrombolysis for Stroke with Unknown Time of Onset. N Engl J Med. 2018 Aug 16;379(7):611-622.</w:t>
      </w:r>
    </w:p>
    <w:sectPr w:rsidR="002A1919" w:rsidRPr="00FC522F" w:rsidSect="00981FB2">
      <w:headerReference w:type="default" r:id="rId19"/>
      <w:footerReference w:type="default" r:id="rId20"/>
      <w:type w:val="continuous"/>
      <w:pgSz w:w="12240" w:h="15840"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C603E" w14:textId="77777777" w:rsidR="00977B64" w:rsidRDefault="00977B64" w:rsidP="00F85013">
      <w:r>
        <w:separator/>
      </w:r>
    </w:p>
  </w:endnote>
  <w:endnote w:type="continuationSeparator" w:id="0">
    <w:p w14:paraId="724AE064" w14:textId="77777777" w:rsidR="00977B64" w:rsidRDefault="00977B64" w:rsidP="00F85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B4E68" w14:textId="77777777" w:rsidR="00053FBC" w:rsidRDefault="00053F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38F0" w14:textId="23138E0F" w:rsidR="00977B64" w:rsidRPr="00D418F1" w:rsidRDefault="00053FBC" w:rsidP="009340B6">
    <w:pPr>
      <w:pStyle w:val="CDEFooter"/>
      <w:rPr>
        <w:rFonts w:ascii="Arial" w:hAnsi="Arial"/>
        <w:sz w:val="22"/>
        <w:szCs w:val="22"/>
      </w:rPr>
    </w:pPr>
    <w:r>
      <w:rPr>
        <w:rFonts w:ascii="Arial" w:hAnsi="Arial"/>
        <w:sz w:val="22"/>
        <w:szCs w:val="22"/>
      </w:rPr>
      <w:t>Stroke</w:t>
    </w:r>
    <w:r w:rsidRPr="005B4CD7">
      <w:rPr>
        <w:rFonts w:ascii="Arial" w:hAnsi="Arial"/>
        <w:sz w:val="22"/>
        <w:szCs w:val="22"/>
      </w:rPr>
      <w:t xml:space="preserve"> CDE Version </w:t>
    </w:r>
    <w:r w:rsidR="007814EA">
      <w:rPr>
        <w:rFonts w:ascii="Arial" w:hAnsi="Arial"/>
        <w:sz w:val="22"/>
        <w:szCs w:val="22"/>
      </w:rPr>
      <w:t>6.0</w:t>
    </w:r>
    <w:r w:rsidR="00EE0748" w:rsidRPr="00D418F1">
      <w:rPr>
        <w:rFonts w:ascii="Arial" w:hAnsi="Arial"/>
        <w:sz w:val="22"/>
        <w:szCs w:val="22"/>
      </w:rPr>
      <w:tab/>
    </w:r>
    <w:r w:rsidR="00EE0748" w:rsidRPr="00D418F1">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00EE0748" w:rsidRPr="00D418F1">
      <w:rPr>
        <w:rFonts w:ascii="Arial" w:hAnsi="Arial"/>
        <w:sz w:val="22"/>
        <w:szCs w:val="22"/>
      </w:rPr>
      <w:t>Initials:</w:t>
    </w:r>
    <w:r w:rsidR="00977B64" w:rsidRPr="00D418F1">
      <w:rPr>
        <w:rFonts w:ascii="Arial" w:hAnsi="Arial"/>
        <w:sz w:val="22"/>
        <w:szCs w:val="22"/>
      </w:rPr>
      <w:ptab w:relativeTo="margin" w:alignment="right" w:leader="none"/>
    </w:r>
    <w:r w:rsidR="00977B64" w:rsidRPr="00D418F1">
      <w:rPr>
        <w:rFonts w:ascii="Arial" w:hAnsi="Arial"/>
        <w:sz w:val="22"/>
        <w:szCs w:val="22"/>
      </w:rPr>
      <w:t xml:space="preserve">Page </w:t>
    </w:r>
    <w:r w:rsidR="008C4499" w:rsidRPr="00D418F1">
      <w:rPr>
        <w:rFonts w:ascii="Arial" w:hAnsi="Arial"/>
        <w:sz w:val="22"/>
        <w:szCs w:val="22"/>
      </w:rPr>
      <w:fldChar w:fldCharType="begin"/>
    </w:r>
    <w:r w:rsidR="008C4499" w:rsidRPr="00D418F1">
      <w:rPr>
        <w:rFonts w:ascii="Arial" w:hAnsi="Arial"/>
        <w:sz w:val="22"/>
        <w:szCs w:val="22"/>
      </w:rPr>
      <w:instrText xml:space="preserve"> PAGE  </w:instrText>
    </w:r>
    <w:r w:rsidR="008C4499" w:rsidRPr="00D418F1">
      <w:rPr>
        <w:rFonts w:ascii="Arial" w:hAnsi="Arial"/>
        <w:sz w:val="22"/>
        <w:szCs w:val="22"/>
      </w:rPr>
      <w:fldChar w:fldCharType="separate"/>
    </w:r>
    <w:r w:rsidR="008C4499" w:rsidRPr="00D418F1">
      <w:rPr>
        <w:rFonts w:ascii="Arial" w:hAnsi="Arial"/>
        <w:noProof/>
        <w:sz w:val="22"/>
        <w:szCs w:val="22"/>
      </w:rPr>
      <w:t>2</w:t>
    </w:r>
    <w:r w:rsidR="008C4499" w:rsidRPr="00D418F1">
      <w:rPr>
        <w:rFonts w:ascii="Arial" w:hAnsi="Arial"/>
        <w:sz w:val="22"/>
        <w:szCs w:val="22"/>
      </w:rPr>
      <w:fldChar w:fldCharType="end"/>
    </w:r>
    <w:r w:rsidR="00977B64" w:rsidRPr="00D418F1">
      <w:rPr>
        <w:rFonts w:ascii="Arial" w:hAnsi="Arial"/>
        <w:sz w:val="22"/>
        <w:szCs w:val="22"/>
      </w:rPr>
      <w:t xml:space="preserve"> of </w:t>
    </w:r>
    <w:r w:rsidR="00825382" w:rsidRPr="00D418F1">
      <w:rPr>
        <w:rFonts w:ascii="Arial" w:hAnsi="Arial"/>
        <w:sz w:val="22"/>
        <w:szCs w:val="22"/>
      </w:rPr>
      <w:fldChar w:fldCharType="begin"/>
    </w:r>
    <w:r w:rsidR="00977B64" w:rsidRPr="00D418F1">
      <w:rPr>
        <w:rFonts w:ascii="Arial" w:hAnsi="Arial"/>
        <w:sz w:val="22"/>
        <w:szCs w:val="22"/>
      </w:rPr>
      <w:instrText xml:space="preserve"> NUMPAGES  </w:instrText>
    </w:r>
    <w:r w:rsidR="00825382" w:rsidRPr="00D418F1">
      <w:rPr>
        <w:rFonts w:ascii="Arial" w:hAnsi="Arial"/>
        <w:sz w:val="22"/>
        <w:szCs w:val="22"/>
      </w:rPr>
      <w:fldChar w:fldCharType="separate"/>
    </w:r>
    <w:r w:rsidR="00E96CFC" w:rsidRPr="00D418F1">
      <w:rPr>
        <w:rFonts w:ascii="Arial" w:hAnsi="Arial"/>
        <w:noProof/>
        <w:sz w:val="22"/>
        <w:szCs w:val="22"/>
      </w:rPr>
      <w:t>2</w:t>
    </w:r>
    <w:r w:rsidR="00825382" w:rsidRPr="00D418F1">
      <w:rPr>
        <w:rFonts w:ascii="Arial" w:hAnsi="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C7F53" w14:textId="063B8FE8" w:rsidR="001C42F7" w:rsidRPr="00364DB6" w:rsidRDefault="00053FBC" w:rsidP="00364DB6">
    <w:pPr>
      <w:pStyle w:val="CDEFooter"/>
      <w:rPr>
        <w:rFonts w:ascii="Arial" w:hAnsi="Arial"/>
        <w:sz w:val="22"/>
        <w:szCs w:val="22"/>
      </w:rPr>
    </w:pPr>
    <w:r>
      <w:rPr>
        <w:rFonts w:ascii="Arial" w:hAnsi="Arial"/>
        <w:sz w:val="22"/>
        <w:szCs w:val="22"/>
      </w:rPr>
      <w:t>Stroke</w:t>
    </w:r>
    <w:r w:rsidR="00EA35AA" w:rsidRPr="005B4CD7">
      <w:rPr>
        <w:rFonts w:ascii="Arial" w:hAnsi="Arial"/>
        <w:sz w:val="22"/>
        <w:szCs w:val="22"/>
      </w:rPr>
      <w:t xml:space="preserve"> CDE Version </w:t>
    </w:r>
    <w:r w:rsidR="007814EA">
      <w:rPr>
        <w:rFonts w:ascii="Arial" w:hAnsi="Arial"/>
        <w:sz w:val="22"/>
        <w:szCs w:val="22"/>
      </w:rPr>
      <w:t>6.0</w:t>
    </w:r>
    <w:r w:rsidR="00EA35AA" w:rsidRPr="005B4CD7">
      <w:rPr>
        <w:rFonts w:ascii="Arial" w:hAnsi="Arial"/>
        <w:sz w:val="22"/>
        <w:szCs w:val="22"/>
      </w:rPr>
      <w:tab/>
    </w:r>
    <w:r w:rsidR="00EA35AA" w:rsidRPr="005B4CD7">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00EA35AA" w:rsidRPr="005B4CD7">
      <w:rPr>
        <w:rFonts w:ascii="Arial" w:hAnsi="Arial"/>
        <w:sz w:val="22"/>
        <w:szCs w:val="22"/>
      </w:rPr>
      <w:t>Initials:</w:t>
    </w:r>
    <w:r w:rsidR="00EA35AA" w:rsidRPr="005B4CD7">
      <w:rPr>
        <w:rFonts w:ascii="Arial" w:hAnsi="Arial"/>
        <w:sz w:val="22"/>
        <w:szCs w:val="22"/>
      </w:rPr>
      <w:ptab w:relativeTo="margin" w:alignment="right" w:leader="none"/>
    </w:r>
    <w:r w:rsidR="00EA35AA" w:rsidRPr="005B4CD7">
      <w:rPr>
        <w:rFonts w:ascii="Arial" w:hAnsi="Arial"/>
        <w:sz w:val="22"/>
        <w:szCs w:val="22"/>
      </w:rPr>
      <w:t xml:space="preserve">Page </w:t>
    </w:r>
    <w:r w:rsidR="00EA35AA" w:rsidRPr="005B4CD7">
      <w:rPr>
        <w:rFonts w:ascii="Arial" w:hAnsi="Arial"/>
        <w:sz w:val="22"/>
        <w:szCs w:val="22"/>
      </w:rPr>
      <w:fldChar w:fldCharType="begin"/>
    </w:r>
    <w:r w:rsidR="00EA35AA" w:rsidRPr="005B4CD7">
      <w:rPr>
        <w:rFonts w:ascii="Arial" w:hAnsi="Arial"/>
        <w:sz w:val="22"/>
        <w:szCs w:val="22"/>
      </w:rPr>
      <w:instrText xml:space="preserve"> PAGE  </w:instrText>
    </w:r>
    <w:r w:rsidR="00EA35AA" w:rsidRPr="005B4CD7">
      <w:rPr>
        <w:rFonts w:ascii="Arial" w:hAnsi="Arial"/>
        <w:sz w:val="22"/>
        <w:szCs w:val="22"/>
      </w:rPr>
      <w:fldChar w:fldCharType="separate"/>
    </w:r>
    <w:r w:rsidR="00EA35AA" w:rsidRPr="005B4CD7">
      <w:rPr>
        <w:rFonts w:ascii="Arial" w:hAnsi="Arial"/>
        <w:sz w:val="22"/>
        <w:szCs w:val="22"/>
      </w:rPr>
      <w:t>2</w:t>
    </w:r>
    <w:r w:rsidR="00EA35AA" w:rsidRPr="005B4CD7">
      <w:rPr>
        <w:rFonts w:ascii="Arial" w:hAnsi="Arial"/>
        <w:sz w:val="22"/>
        <w:szCs w:val="22"/>
      </w:rPr>
      <w:fldChar w:fldCharType="end"/>
    </w:r>
    <w:r w:rsidR="00EA35AA" w:rsidRPr="005B4CD7">
      <w:rPr>
        <w:rFonts w:ascii="Arial" w:hAnsi="Arial"/>
        <w:sz w:val="22"/>
        <w:szCs w:val="22"/>
      </w:rPr>
      <w:t xml:space="preserve"> of </w:t>
    </w:r>
    <w:r w:rsidR="00EA35AA" w:rsidRPr="005B4CD7">
      <w:rPr>
        <w:rFonts w:ascii="Arial" w:hAnsi="Arial"/>
        <w:sz w:val="22"/>
        <w:szCs w:val="22"/>
      </w:rPr>
      <w:fldChar w:fldCharType="begin"/>
    </w:r>
    <w:r w:rsidR="00EA35AA" w:rsidRPr="005B4CD7">
      <w:rPr>
        <w:rFonts w:ascii="Arial" w:hAnsi="Arial"/>
        <w:sz w:val="22"/>
        <w:szCs w:val="22"/>
      </w:rPr>
      <w:instrText xml:space="preserve"> NUMPAGES  </w:instrText>
    </w:r>
    <w:r w:rsidR="00EA35AA" w:rsidRPr="005B4CD7">
      <w:rPr>
        <w:rFonts w:ascii="Arial" w:hAnsi="Arial"/>
        <w:sz w:val="22"/>
        <w:szCs w:val="22"/>
      </w:rPr>
      <w:fldChar w:fldCharType="separate"/>
    </w:r>
    <w:r w:rsidR="00EA35AA" w:rsidRPr="005B4CD7">
      <w:rPr>
        <w:rFonts w:ascii="Arial" w:hAnsi="Arial"/>
        <w:sz w:val="22"/>
        <w:szCs w:val="22"/>
      </w:rPr>
      <w:t>3</w:t>
    </w:r>
    <w:r w:rsidR="00EA35AA" w:rsidRPr="005B4CD7">
      <w:rPr>
        <w:rFonts w:ascii="Arial" w:hAnsi="Arial"/>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500A0" w14:textId="60004399" w:rsidR="008C4499" w:rsidRPr="00D418F1" w:rsidRDefault="001C621E" w:rsidP="009340B6">
    <w:pPr>
      <w:pStyle w:val="CDEFooter"/>
      <w:rPr>
        <w:rFonts w:ascii="Arial" w:hAnsi="Arial"/>
        <w:sz w:val="22"/>
        <w:szCs w:val="22"/>
      </w:rPr>
    </w:pPr>
    <w:r>
      <w:rPr>
        <w:rFonts w:ascii="Arial" w:hAnsi="Arial"/>
        <w:sz w:val="22"/>
        <w:szCs w:val="22"/>
      </w:rPr>
      <w:t>Stroke</w:t>
    </w:r>
    <w:r w:rsidRPr="005B4CD7">
      <w:rPr>
        <w:rFonts w:ascii="Arial" w:hAnsi="Arial"/>
        <w:sz w:val="22"/>
        <w:szCs w:val="22"/>
      </w:rPr>
      <w:t xml:space="preserve"> CDE Version </w:t>
    </w:r>
    <w:r w:rsidR="007814EA">
      <w:rPr>
        <w:rFonts w:ascii="Arial" w:hAnsi="Arial"/>
        <w:sz w:val="22"/>
        <w:szCs w:val="22"/>
      </w:rPr>
      <w:t>6.0</w:t>
    </w:r>
    <w:r w:rsidR="008C4499" w:rsidRPr="00D418F1">
      <w:rPr>
        <w:rFonts w:ascii="Arial" w:hAnsi="Arial"/>
        <w:sz w:val="22"/>
        <w:szCs w:val="22"/>
      </w:rPr>
      <w:ptab w:relativeTo="margin" w:alignment="right" w:leader="none"/>
    </w:r>
    <w:r w:rsidR="008C4499" w:rsidRPr="00D418F1">
      <w:rPr>
        <w:rFonts w:ascii="Arial" w:hAnsi="Arial"/>
        <w:sz w:val="22"/>
        <w:szCs w:val="22"/>
      </w:rPr>
      <w:t xml:space="preserve">Page </w:t>
    </w:r>
    <w:r w:rsidR="008C4499" w:rsidRPr="00D418F1">
      <w:rPr>
        <w:rFonts w:ascii="Arial" w:hAnsi="Arial"/>
        <w:sz w:val="22"/>
        <w:szCs w:val="22"/>
      </w:rPr>
      <w:fldChar w:fldCharType="begin"/>
    </w:r>
    <w:r w:rsidR="008C4499" w:rsidRPr="00D418F1">
      <w:rPr>
        <w:rFonts w:ascii="Arial" w:hAnsi="Arial"/>
        <w:sz w:val="22"/>
        <w:szCs w:val="22"/>
      </w:rPr>
      <w:instrText xml:space="preserve"> PAGE </w:instrText>
    </w:r>
    <w:r w:rsidR="008C4499" w:rsidRPr="00D418F1">
      <w:rPr>
        <w:rFonts w:ascii="Arial" w:hAnsi="Arial"/>
        <w:sz w:val="22"/>
        <w:szCs w:val="22"/>
      </w:rPr>
      <w:fldChar w:fldCharType="separate"/>
    </w:r>
    <w:r w:rsidR="008C4499" w:rsidRPr="00D418F1">
      <w:rPr>
        <w:rFonts w:ascii="Arial" w:hAnsi="Arial"/>
        <w:noProof/>
        <w:sz w:val="22"/>
        <w:szCs w:val="22"/>
      </w:rPr>
      <w:t>2</w:t>
    </w:r>
    <w:r w:rsidR="008C4499" w:rsidRPr="00D418F1">
      <w:rPr>
        <w:rFonts w:ascii="Arial" w:hAnsi="Arial"/>
        <w:sz w:val="22"/>
        <w:szCs w:val="22"/>
      </w:rPr>
      <w:fldChar w:fldCharType="end"/>
    </w:r>
    <w:r w:rsidR="008C4499" w:rsidRPr="00D418F1">
      <w:rPr>
        <w:rFonts w:ascii="Arial" w:hAnsi="Arial"/>
        <w:sz w:val="22"/>
        <w:szCs w:val="22"/>
      </w:rPr>
      <w:t xml:space="preserve"> of </w:t>
    </w:r>
    <w:r w:rsidR="008C4499" w:rsidRPr="00D418F1">
      <w:rPr>
        <w:rFonts w:ascii="Arial" w:hAnsi="Arial"/>
        <w:sz w:val="22"/>
        <w:szCs w:val="22"/>
      </w:rPr>
      <w:fldChar w:fldCharType="begin"/>
    </w:r>
    <w:r w:rsidR="008C4499" w:rsidRPr="00D418F1">
      <w:rPr>
        <w:rFonts w:ascii="Arial" w:hAnsi="Arial"/>
        <w:sz w:val="22"/>
        <w:szCs w:val="22"/>
      </w:rPr>
      <w:instrText xml:space="preserve"> NUMPAGES  </w:instrText>
    </w:r>
    <w:r w:rsidR="008C4499" w:rsidRPr="00D418F1">
      <w:rPr>
        <w:rFonts w:ascii="Arial" w:hAnsi="Arial"/>
        <w:sz w:val="22"/>
        <w:szCs w:val="22"/>
      </w:rPr>
      <w:fldChar w:fldCharType="separate"/>
    </w:r>
    <w:r w:rsidR="008C4499" w:rsidRPr="00D418F1">
      <w:rPr>
        <w:rFonts w:ascii="Arial" w:hAnsi="Arial"/>
        <w:noProof/>
        <w:sz w:val="22"/>
        <w:szCs w:val="22"/>
      </w:rPr>
      <w:t>2</w:t>
    </w:r>
    <w:r w:rsidR="008C4499" w:rsidRPr="00D418F1">
      <w:rPr>
        <w:rFonts w:ascii="Arial" w:hAnsi="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EE2CB" w14:textId="77777777" w:rsidR="00977B64" w:rsidRDefault="00977B64" w:rsidP="00F85013">
      <w:r>
        <w:separator/>
      </w:r>
    </w:p>
  </w:footnote>
  <w:footnote w:type="continuationSeparator" w:id="0">
    <w:p w14:paraId="12E4C0AF" w14:textId="77777777" w:rsidR="00977B64" w:rsidRDefault="00977B64" w:rsidP="00F85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58151" w14:textId="77777777" w:rsidR="00053FBC" w:rsidRDefault="00053F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62E20" w14:textId="77777777" w:rsidR="00053FBC" w:rsidRPr="00AD00FD" w:rsidRDefault="00053FBC" w:rsidP="00053FBC">
    <w:pPr>
      <w:pStyle w:val="Heading1"/>
      <w:rPr>
        <w:rFonts w:eastAsia="Calibri"/>
        <w:bCs/>
        <w:noProof/>
        <w:szCs w:val="24"/>
      </w:rPr>
    </w:pPr>
    <w:r w:rsidRPr="00AD00FD">
      <w:rPr>
        <w:rFonts w:eastAsia="Calibri"/>
        <w:noProof/>
        <w:szCs w:val="24"/>
      </w:rPr>
      <w:t>Thrombolytic/ Reperfusion Therapies</w:t>
    </w:r>
  </w:p>
  <w:p w14:paraId="0739DAFE" w14:textId="77777777" w:rsidR="00977B64" w:rsidRPr="00237C35" w:rsidRDefault="00977B64" w:rsidP="008C4499">
    <w:pPr>
      <w:tabs>
        <w:tab w:val="left" w:pos="7920"/>
      </w:tabs>
    </w:pPr>
    <w:r w:rsidRPr="00BE4DB2">
      <w:rPr>
        <w:rFonts w:ascii="Arial Narrow" w:hAnsi="Arial Narrow"/>
        <w:sz w:val="20"/>
      </w:rPr>
      <w:t>[</w:t>
    </w:r>
    <w:r w:rsidRPr="00BE4DB2">
      <w:t>Study Name/ID pre-filled]</w:t>
    </w:r>
    <w:r w:rsidRPr="00F50647">
      <w:tab/>
    </w:r>
    <w:r w:rsidRPr="00237C35">
      <w:t>Site Name:</w:t>
    </w:r>
  </w:p>
  <w:p w14:paraId="2CB98722" w14:textId="6481FA7E" w:rsidR="00EE0748" w:rsidRPr="00237C35" w:rsidRDefault="00977B64" w:rsidP="008C4499">
    <w:pPr>
      <w:tabs>
        <w:tab w:val="left" w:pos="7920"/>
      </w:tabs>
    </w:pPr>
    <w:r w:rsidRPr="00237C35">
      <w:tab/>
      <w:t>Subject ID:</w:t>
    </w:r>
  </w:p>
  <w:p w14:paraId="0D102241" w14:textId="1A420CF9" w:rsidR="00977B64" w:rsidRDefault="00EE0748" w:rsidP="008C4499">
    <w:r>
      <w:t>Visit Date: _ _/_ _/_ _ _ _</w:t>
    </w:r>
  </w:p>
  <w:p w14:paraId="471AFB45" w14:textId="6E486AC0" w:rsidR="001C42F7" w:rsidRDefault="0089651F">
    <w:r>
      <w:t>Visit Name:</w:t>
    </w:r>
  </w:p>
  <w:p w14:paraId="615E1CC6" w14:textId="77777777" w:rsidR="00053FBC" w:rsidRDefault="00053FB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9C71A" w14:textId="77777777" w:rsidR="00053FBC" w:rsidRPr="00AD00FD" w:rsidRDefault="00053FBC" w:rsidP="00053FBC">
    <w:pPr>
      <w:pStyle w:val="Heading1"/>
      <w:rPr>
        <w:rFonts w:eastAsia="Calibri"/>
        <w:bCs/>
        <w:noProof/>
        <w:szCs w:val="24"/>
      </w:rPr>
    </w:pPr>
    <w:bookmarkStart w:id="6" w:name="_Hlk164699928"/>
    <w:r w:rsidRPr="00AD00FD">
      <w:rPr>
        <w:rFonts w:eastAsia="Calibri"/>
        <w:noProof/>
        <w:szCs w:val="24"/>
      </w:rPr>
      <w:t>Thrombolytic/ Reperfusion Therapies</w:t>
    </w:r>
  </w:p>
  <w:p w14:paraId="452B9D23" w14:textId="77777777" w:rsidR="00EA35AA" w:rsidRPr="00D418F1" w:rsidRDefault="00EA35AA" w:rsidP="00EA35AA">
    <w:pPr>
      <w:tabs>
        <w:tab w:val="left" w:pos="7920"/>
      </w:tabs>
      <w:rPr>
        <w:sz w:val="22"/>
        <w:szCs w:val="22"/>
      </w:rPr>
    </w:pPr>
    <w:r w:rsidRPr="00AC7DAD">
      <w:rPr>
        <w:sz w:val="22"/>
        <w:szCs w:val="22"/>
      </w:rPr>
      <w:t>[Study Name/ID pre-filled]</w:t>
    </w:r>
    <w:r w:rsidRPr="00D418F1">
      <w:rPr>
        <w:sz w:val="22"/>
        <w:szCs w:val="22"/>
      </w:rPr>
      <w:tab/>
      <w:t>Site Name:</w:t>
    </w:r>
  </w:p>
  <w:p w14:paraId="353825AD" w14:textId="6C11FCA8" w:rsidR="00EA35AA" w:rsidRPr="00D418F1" w:rsidRDefault="00EA35AA" w:rsidP="00EA35AA">
    <w:pPr>
      <w:tabs>
        <w:tab w:val="left" w:pos="7920"/>
      </w:tabs>
      <w:rPr>
        <w:sz w:val="22"/>
        <w:szCs w:val="22"/>
      </w:rPr>
    </w:pPr>
    <w:r w:rsidRPr="00D418F1">
      <w:rPr>
        <w:sz w:val="22"/>
        <w:szCs w:val="22"/>
      </w:rPr>
      <w:tab/>
    </w:r>
    <w:r w:rsidR="000975A1">
      <w:rPr>
        <w:sz w:val="22"/>
        <w:szCs w:val="22"/>
      </w:rPr>
      <w:t>Participant</w:t>
    </w:r>
    <w:r w:rsidRPr="00D418F1">
      <w:rPr>
        <w:sz w:val="22"/>
        <w:szCs w:val="22"/>
      </w:rPr>
      <w:t xml:space="preserve"> ID:</w:t>
    </w:r>
  </w:p>
  <w:p w14:paraId="460A2F25" w14:textId="3C508F21" w:rsidR="00EA35AA" w:rsidRPr="00D418F1" w:rsidRDefault="00EA35AA" w:rsidP="00EA35AA">
    <w:pPr>
      <w:rPr>
        <w:sz w:val="22"/>
        <w:szCs w:val="22"/>
      </w:rPr>
    </w:pPr>
    <w:r w:rsidRPr="00D418F1">
      <w:rPr>
        <w:sz w:val="22"/>
        <w:szCs w:val="22"/>
      </w:rPr>
      <w:t>Visit Date:</w:t>
    </w:r>
  </w:p>
  <w:p w14:paraId="0FBF7B5B" w14:textId="77777777" w:rsidR="00EA35AA" w:rsidRDefault="00EA35AA" w:rsidP="00EA35AA">
    <w:pPr>
      <w:rPr>
        <w:sz w:val="22"/>
        <w:szCs w:val="22"/>
      </w:rPr>
    </w:pPr>
    <w:r w:rsidRPr="00D418F1">
      <w:rPr>
        <w:sz w:val="22"/>
        <w:szCs w:val="22"/>
      </w:rPr>
      <w:t>Visit Name:</w:t>
    </w:r>
  </w:p>
  <w:p w14:paraId="6528352D" w14:textId="77777777" w:rsidR="00E26DB8" w:rsidRPr="00D418F1" w:rsidRDefault="00E26DB8" w:rsidP="00EA35AA">
    <w:pPr>
      <w:rPr>
        <w:sz w:val="22"/>
        <w:szCs w:val="22"/>
      </w:rPr>
    </w:pPr>
  </w:p>
  <w:bookmarkEnd w:id="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5899D" w14:textId="77777777" w:rsidR="001C621E" w:rsidRPr="00AD00FD" w:rsidRDefault="001C621E" w:rsidP="001C621E">
    <w:pPr>
      <w:pStyle w:val="Heading1"/>
      <w:rPr>
        <w:rFonts w:eastAsia="Calibri"/>
        <w:bCs/>
        <w:noProof/>
        <w:szCs w:val="24"/>
      </w:rPr>
    </w:pPr>
    <w:r w:rsidRPr="00AD00FD">
      <w:rPr>
        <w:rFonts w:eastAsia="Calibri"/>
        <w:noProof/>
        <w:szCs w:val="24"/>
      </w:rPr>
      <w:t>Thrombolytic/ Reperfusion Therapies</w:t>
    </w:r>
  </w:p>
  <w:p w14:paraId="19069ADE" w14:textId="42B28D5A" w:rsidR="00977B64" w:rsidRDefault="00AC7DAD" w:rsidP="00E96CFC">
    <w:pPr>
      <w:pStyle w:val="Heading1"/>
    </w:pPr>
    <w:r>
      <w:t xml:space="preserve">CRF </w:t>
    </w:r>
    <w:r w:rsidR="00977B64">
      <w:t>Module Instructions</w:t>
    </w:r>
  </w:p>
  <w:p w14:paraId="2EFB54A7" w14:textId="77777777" w:rsidR="008C4499" w:rsidRPr="00F33F3E" w:rsidRDefault="008C4499" w:rsidP="008C4499">
    <w:pP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44E2"/>
    <w:multiLevelType w:val="hybridMultilevel"/>
    <w:tmpl w:val="B4721A44"/>
    <w:lvl w:ilvl="0" w:tplc="18D85846">
      <w:start w:val="2"/>
      <w:numFmt w:val="upperLetter"/>
      <w:lvlText w:val="%1."/>
      <w:lvlJc w:val="left"/>
      <w:pPr>
        <w:ind w:left="1440" w:hanging="360"/>
      </w:pPr>
      <w:rPr>
        <w:rFonts w:ascii="Arial Narrow" w:eastAsia="Times New Roman" w:hAnsi="Arial Narrow"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53083"/>
    <w:multiLevelType w:val="hybridMultilevel"/>
    <w:tmpl w:val="8D685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5151C"/>
    <w:multiLevelType w:val="hybridMultilevel"/>
    <w:tmpl w:val="ED3CD8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102803"/>
    <w:multiLevelType w:val="multilevel"/>
    <w:tmpl w:val="9722797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1B17F2"/>
    <w:multiLevelType w:val="hybridMultilevel"/>
    <w:tmpl w:val="8E7E0BDE"/>
    <w:lvl w:ilvl="0" w:tplc="30EE7CFE">
      <w:start w:val="1"/>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E3280"/>
    <w:multiLevelType w:val="hybridMultilevel"/>
    <w:tmpl w:val="0AD60E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0193007"/>
    <w:multiLevelType w:val="hybridMultilevel"/>
    <w:tmpl w:val="9FF61F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2E107AE"/>
    <w:multiLevelType w:val="hybridMultilevel"/>
    <w:tmpl w:val="AEDA7D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5B52B4"/>
    <w:multiLevelType w:val="hybridMultilevel"/>
    <w:tmpl w:val="94F068C2"/>
    <w:lvl w:ilvl="0" w:tplc="46BE54AA">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9E7830"/>
    <w:multiLevelType w:val="hybridMultilevel"/>
    <w:tmpl w:val="074EA7DC"/>
    <w:lvl w:ilvl="0" w:tplc="90080640">
      <w:start w:val="1"/>
      <w:numFmt w:val="upperLetter"/>
      <w:lvlText w:val="%1."/>
      <w:lvlJc w:val="left"/>
      <w:pPr>
        <w:ind w:left="1440" w:hanging="360"/>
      </w:pPr>
      <w:rPr>
        <w:rFonts w:ascii="Arial Narrow" w:eastAsia="Times New Roman" w:hAnsi="Arial Narrow"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C02D93"/>
    <w:multiLevelType w:val="hybridMultilevel"/>
    <w:tmpl w:val="2E1AFB3E"/>
    <w:lvl w:ilvl="0" w:tplc="0EFE9620">
      <w:start w:val="1"/>
      <w:numFmt w:val="decimal"/>
      <w:lvlText w:val="%1)"/>
      <w:lvlJc w:val="left"/>
      <w:pPr>
        <w:ind w:left="720" w:hanging="360"/>
      </w:pPr>
      <w:rPr>
        <w:b w:val="0"/>
        <w:sz w:val="22"/>
        <w:szCs w:val="22"/>
      </w:rPr>
    </w:lvl>
    <w:lvl w:ilvl="1" w:tplc="452058C6">
      <w:start w:val="1"/>
      <w:numFmt w:val="upperLetter"/>
      <w:lvlText w:val="%2."/>
      <w:lvlJc w:val="left"/>
      <w:pPr>
        <w:ind w:left="1440" w:hanging="360"/>
      </w:pPr>
      <w:rPr>
        <w:rFonts w:ascii="Arial Narrow" w:eastAsia="Times New Roman" w:hAnsi="Arial Narrow" w:cs="Times New Roman" w:hint="default"/>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9F0459"/>
    <w:multiLevelType w:val="hybridMultilevel"/>
    <w:tmpl w:val="23B88D92"/>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C35048"/>
    <w:multiLevelType w:val="hybridMultilevel"/>
    <w:tmpl w:val="432A0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EC6540"/>
    <w:multiLevelType w:val="hybridMultilevel"/>
    <w:tmpl w:val="132CD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DF0D09"/>
    <w:multiLevelType w:val="hybridMultilevel"/>
    <w:tmpl w:val="41CA2EBC"/>
    <w:lvl w:ilvl="0" w:tplc="7A7ED30E">
      <w:start w:val="1"/>
      <w:numFmt w:val="bullet"/>
      <w:lvlText w:val="o"/>
      <w:lvlJc w:val="left"/>
      <w:pPr>
        <w:tabs>
          <w:tab w:val="num" w:pos="720"/>
        </w:tabs>
        <w:ind w:left="720" w:hanging="360"/>
      </w:pPr>
      <w:rPr>
        <w:rFonts w:ascii="Courier New" w:hAnsi="Courier New" w:cs="Courier New" w:hint="default"/>
      </w:rPr>
    </w:lvl>
    <w:lvl w:ilvl="1" w:tplc="40B27B7E" w:tentative="1">
      <w:start w:val="1"/>
      <w:numFmt w:val="bullet"/>
      <w:lvlText w:val="o"/>
      <w:lvlJc w:val="left"/>
      <w:pPr>
        <w:tabs>
          <w:tab w:val="num" w:pos="1440"/>
        </w:tabs>
        <w:ind w:left="1440" w:hanging="360"/>
      </w:pPr>
      <w:rPr>
        <w:rFonts w:ascii="Courier New" w:hAnsi="Courier New" w:cs="Courier New" w:hint="default"/>
      </w:rPr>
    </w:lvl>
    <w:lvl w:ilvl="2" w:tplc="F1063BDE" w:tentative="1">
      <w:start w:val="1"/>
      <w:numFmt w:val="bullet"/>
      <w:lvlText w:val=""/>
      <w:lvlJc w:val="left"/>
      <w:pPr>
        <w:tabs>
          <w:tab w:val="num" w:pos="2160"/>
        </w:tabs>
        <w:ind w:left="2160" w:hanging="360"/>
      </w:pPr>
      <w:rPr>
        <w:rFonts w:ascii="Wingdings" w:hAnsi="Wingdings" w:hint="default"/>
      </w:rPr>
    </w:lvl>
    <w:lvl w:ilvl="3" w:tplc="3BE08652" w:tentative="1">
      <w:start w:val="1"/>
      <w:numFmt w:val="bullet"/>
      <w:lvlText w:val=""/>
      <w:lvlJc w:val="left"/>
      <w:pPr>
        <w:tabs>
          <w:tab w:val="num" w:pos="2880"/>
        </w:tabs>
        <w:ind w:left="2880" w:hanging="360"/>
      </w:pPr>
      <w:rPr>
        <w:rFonts w:ascii="Symbol" w:hAnsi="Symbol" w:hint="default"/>
      </w:rPr>
    </w:lvl>
    <w:lvl w:ilvl="4" w:tplc="866AF2AA" w:tentative="1">
      <w:start w:val="1"/>
      <w:numFmt w:val="bullet"/>
      <w:lvlText w:val="o"/>
      <w:lvlJc w:val="left"/>
      <w:pPr>
        <w:tabs>
          <w:tab w:val="num" w:pos="3600"/>
        </w:tabs>
        <w:ind w:left="3600" w:hanging="360"/>
      </w:pPr>
      <w:rPr>
        <w:rFonts w:ascii="Courier New" w:hAnsi="Courier New" w:cs="Courier New" w:hint="default"/>
      </w:rPr>
    </w:lvl>
    <w:lvl w:ilvl="5" w:tplc="EFB0C2C0" w:tentative="1">
      <w:start w:val="1"/>
      <w:numFmt w:val="bullet"/>
      <w:lvlText w:val=""/>
      <w:lvlJc w:val="left"/>
      <w:pPr>
        <w:tabs>
          <w:tab w:val="num" w:pos="4320"/>
        </w:tabs>
        <w:ind w:left="4320" w:hanging="360"/>
      </w:pPr>
      <w:rPr>
        <w:rFonts w:ascii="Wingdings" w:hAnsi="Wingdings" w:hint="default"/>
      </w:rPr>
    </w:lvl>
    <w:lvl w:ilvl="6" w:tplc="DA60510A" w:tentative="1">
      <w:start w:val="1"/>
      <w:numFmt w:val="bullet"/>
      <w:lvlText w:val=""/>
      <w:lvlJc w:val="left"/>
      <w:pPr>
        <w:tabs>
          <w:tab w:val="num" w:pos="5040"/>
        </w:tabs>
        <w:ind w:left="5040" w:hanging="360"/>
      </w:pPr>
      <w:rPr>
        <w:rFonts w:ascii="Symbol" w:hAnsi="Symbol" w:hint="default"/>
      </w:rPr>
    </w:lvl>
    <w:lvl w:ilvl="7" w:tplc="599C0C54" w:tentative="1">
      <w:start w:val="1"/>
      <w:numFmt w:val="bullet"/>
      <w:lvlText w:val="o"/>
      <w:lvlJc w:val="left"/>
      <w:pPr>
        <w:tabs>
          <w:tab w:val="num" w:pos="5760"/>
        </w:tabs>
        <w:ind w:left="5760" w:hanging="360"/>
      </w:pPr>
      <w:rPr>
        <w:rFonts w:ascii="Courier New" w:hAnsi="Courier New" w:cs="Courier New" w:hint="default"/>
      </w:rPr>
    </w:lvl>
    <w:lvl w:ilvl="8" w:tplc="4E28E47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A21ADE"/>
    <w:multiLevelType w:val="hybridMultilevel"/>
    <w:tmpl w:val="94F068C2"/>
    <w:lvl w:ilvl="0" w:tplc="46BE54AA">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35131A"/>
    <w:multiLevelType w:val="hybridMultilevel"/>
    <w:tmpl w:val="17382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D9052E"/>
    <w:multiLevelType w:val="hybridMultilevel"/>
    <w:tmpl w:val="E270606E"/>
    <w:lvl w:ilvl="0" w:tplc="0EFE9620">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307A96"/>
    <w:multiLevelType w:val="hybridMultilevel"/>
    <w:tmpl w:val="26FCFA8C"/>
    <w:lvl w:ilvl="0" w:tplc="4F2466F4">
      <w:start w:val="1"/>
      <w:numFmt w:val="bullet"/>
      <w:lvlText w:val="o"/>
      <w:lvlJc w:val="left"/>
      <w:pPr>
        <w:tabs>
          <w:tab w:val="num" w:pos="720"/>
        </w:tabs>
        <w:ind w:left="720" w:hanging="360"/>
      </w:pPr>
      <w:rPr>
        <w:rFonts w:ascii="Courier New" w:hAnsi="Courier New" w:cs="Courier New" w:hint="default"/>
      </w:rPr>
    </w:lvl>
    <w:lvl w:ilvl="1" w:tplc="F80ED572" w:tentative="1">
      <w:start w:val="1"/>
      <w:numFmt w:val="bullet"/>
      <w:lvlText w:val="o"/>
      <w:lvlJc w:val="left"/>
      <w:pPr>
        <w:tabs>
          <w:tab w:val="num" w:pos="1440"/>
        </w:tabs>
        <w:ind w:left="1440" w:hanging="360"/>
      </w:pPr>
      <w:rPr>
        <w:rFonts w:ascii="Courier New" w:hAnsi="Courier New" w:cs="Courier New" w:hint="default"/>
      </w:rPr>
    </w:lvl>
    <w:lvl w:ilvl="2" w:tplc="F9E44160" w:tentative="1">
      <w:start w:val="1"/>
      <w:numFmt w:val="bullet"/>
      <w:lvlText w:val=""/>
      <w:lvlJc w:val="left"/>
      <w:pPr>
        <w:tabs>
          <w:tab w:val="num" w:pos="2160"/>
        </w:tabs>
        <w:ind w:left="2160" w:hanging="360"/>
      </w:pPr>
      <w:rPr>
        <w:rFonts w:ascii="Wingdings" w:hAnsi="Wingdings" w:hint="default"/>
      </w:rPr>
    </w:lvl>
    <w:lvl w:ilvl="3" w:tplc="7DF2302E" w:tentative="1">
      <w:start w:val="1"/>
      <w:numFmt w:val="bullet"/>
      <w:lvlText w:val=""/>
      <w:lvlJc w:val="left"/>
      <w:pPr>
        <w:tabs>
          <w:tab w:val="num" w:pos="2880"/>
        </w:tabs>
        <w:ind w:left="2880" w:hanging="360"/>
      </w:pPr>
      <w:rPr>
        <w:rFonts w:ascii="Symbol" w:hAnsi="Symbol" w:hint="default"/>
      </w:rPr>
    </w:lvl>
    <w:lvl w:ilvl="4" w:tplc="B1CA24F2" w:tentative="1">
      <w:start w:val="1"/>
      <w:numFmt w:val="bullet"/>
      <w:lvlText w:val="o"/>
      <w:lvlJc w:val="left"/>
      <w:pPr>
        <w:tabs>
          <w:tab w:val="num" w:pos="3600"/>
        </w:tabs>
        <w:ind w:left="3600" w:hanging="360"/>
      </w:pPr>
      <w:rPr>
        <w:rFonts w:ascii="Courier New" w:hAnsi="Courier New" w:cs="Courier New" w:hint="default"/>
      </w:rPr>
    </w:lvl>
    <w:lvl w:ilvl="5" w:tplc="CACA279A" w:tentative="1">
      <w:start w:val="1"/>
      <w:numFmt w:val="bullet"/>
      <w:lvlText w:val=""/>
      <w:lvlJc w:val="left"/>
      <w:pPr>
        <w:tabs>
          <w:tab w:val="num" w:pos="4320"/>
        </w:tabs>
        <w:ind w:left="4320" w:hanging="360"/>
      </w:pPr>
      <w:rPr>
        <w:rFonts w:ascii="Wingdings" w:hAnsi="Wingdings" w:hint="default"/>
      </w:rPr>
    </w:lvl>
    <w:lvl w:ilvl="6" w:tplc="95E033CA" w:tentative="1">
      <w:start w:val="1"/>
      <w:numFmt w:val="bullet"/>
      <w:lvlText w:val=""/>
      <w:lvlJc w:val="left"/>
      <w:pPr>
        <w:tabs>
          <w:tab w:val="num" w:pos="5040"/>
        </w:tabs>
        <w:ind w:left="5040" w:hanging="360"/>
      </w:pPr>
      <w:rPr>
        <w:rFonts w:ascii="Symbol" w:hAnsi="Symbol" w:hint="default"/>
      </w:rPr>
    </w:lvl>
    <w:lvl w:ilvl="7" w:tplc="51FC9506" w:tentative="1">
      <w:start w:val="1"/>
      <w:numFmt w:val="bullet"/>
      <w:lvlText w:val="o"/>
      <w:lvlJc w:val="left"/>
      <w:pPr>
        <w:tabs>
          <w:tab w:val="num" w:pos="5760"/>
        </w:tabs>
        <w:ind w:left="5760" w:hanging="360"/>
      </w:pPr>
      <w:rPr>
        <w:rFonts w:ascii="Courier New" w:hAnsi="Courier New" w:cs="Courier New" w:hint="default"/>
      </w:rPr>
    </w:lvl>
    <w:lvl w:ilvl="8" w:tplc="A42CA84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4F1DDB"/>
    <w:multiLevelType w:val="hybridMultilevel"/>
    <w:tmpl w:val="5AAA9818"/>
    <w:lvl w:ilvl="0" w:tplc="437EBC9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2E48BE"/>
    <w:multiLevelType w:val="hybridMultilevel"/>
    <w:tmpl w:val="E690DF70"/>
    <w:lvl w:ilvl="0" w:tplc="7EB0B314">
      <w:start w:val="1"/>
      <w:numFmt w:val="bullet"/>
      <w:lvlText w:val="o"/>
      <w:lvlJc w:val="left"/>
      <w:pPr>
        <w:tabs>
          <w:tab w:val="num" w:pos="720"/>
        </w:tabs>
        <w:ind w:left="720" w:hanging="360"/>
      </w:pPr>
      <w:rPr>
        <w:rFonts w:ascii="Courier New" w:hAnsi="Courier New" w:cs="Courier New" w:hint="default"/>
      </w:rPr>
    </w:lvl>
    <w:lvl w:ilvl="1" w:tplc="89DC60C8" w:tentative="1">
      <w:start w:val="1"/>
      <w:numFmt w:val="bullet"/>
      <w:lvlText w:val="o"/>
      <w:lvlJc w:val="left"/>
      <w:pPr>
        <w:tabs>
          <w:tab w:val="num" w:pos="1440"/>
        </w:tabs>
        <w:ind w:left="1440" w:hanging="360"/>
      </w:pPr>
      <w:rPr>
        <w:rFonts w:ascii="Courier New" w:hAnsi="Courier New" w:cs="Courier New" w:hint="default"/>
      </w:rPr>
    </w:lvl>
    <w:lvl w:ilvl="2" w:tplc="5B2E7754" w:tentative="1">
      <w:start w:val="1"/>
      <w:numFmt w:val="bullet"/>
      <w:lvlText w:val=""/>
      <w:lvlJc w:val="left"/>
      <w:pPr>
        <w:tabs>
          <w:tab w:val="num" w:pos="2160"/>
        </w:tabs>
        <w:ind w:left="2160" w:hanging="360"/>
      </w:pPr>
      <w:rPr>
        <w:rFonts w:ascii="Wingdings" w:hAnsi="Wingdings" w:hint="default"/>
      </w:rPr>
    </w:lvl>
    <w:lvl w:ilvl="3" w:tplc="4F2E1E8E" w:tentative="1">
      <w:start w:val="1"/>
      <w:numFmt w:val="bullet"/>
      <w:lvlText w:val=""/>
      <w:lvlJc w:val="left"/>
      <w:pPr>
        <w:tabs>
          <w:tab w:val="num" w:pos="2880"/>
        </w:tabs>
        <w:ind w:left="2880" w:hanging="360"/>
      </w:pPr>
      <w:rPr>
        <w:rFonts w:ascii="Symbol" w:hAnsi="Symbol" w:hint="default"/>
      </w:rPr>
    </w:lvl>
    <w:lvl w:ilvl="4" w:tplc="7172B9B0" w:tentative="1">
      <w:start w:val="1"/>
      <w:numFmt w:val="bullet"/>
      <w:lvlText w:val="o"/>
      <w:lvlJc w:val="left"/>
      <w:pPr>
        <w:tabs>
          <w:tab w:val="num" w:pos="3600"/>
        </w:tabs>
        <w:ind w:left="3600" w:hanging="360"/>
      </w:pPr>
      <w:rPr>
        <w:rFonts w:ascii="Courier New" w:hAnsi="Courier New" w:cs="Courier New" w:hint="default"/>
      </w:rPr>
    </w:lvl>
    <w:lvl w:ilvl="5" w:tplc="2708B97E" w:tentative="1">
      <w:start w:val="1"/>
      <w:numFmt w:val="bullet"/>
      <w:lvlText w:val=""/>
      <w:lvlJc w:val="left"/>
      <w:pPr>
        <w:tabs>
          <w:tab w:val="num" w:pos="4320"/>
        </w:tabs>
        <w:ind w:left="4320" w:hanging="360"/>
      </w:pPr>
      <w:rPr>
        <w:rFonts w:ascii="Wingdings" w:hAnsi="Wingdings" w:hint="default"/>
      </w:rPr>
    </w:lvl>
    <w:lvl w:ilvl="6" w:tplc="A6FED844" w:tentative="1">
      <w:start w:val="1"/>
      <w:numFmt w:val="bullet"/>
      <w:lvlText w:val=""/>
      <w:lvlJc w:val="left"/>
      <w:pPr>
        <w:tabs>
          <w:tab w:val="num" w:pos="5040"/>
        </w:tabs>
        <w:ind w:left="5040" w:hanging="360"/>
      </w:pPr>
      <w:rPr>
        <w:rFonts w:ascii="Symbol" w:hAnsi="Symbol" w:hint="default"/>
      </w:rPr>
    </w:lvl>
    <w:lvl w:ilvl="7" w:tplc="50506C36" w:tentative="1">
      <w:start w:val="1"/>
      <w:numFmt w:val="bullet"/>
      <w:lvlText w:val="o"/>
      <w:lvlJc w:val="left"/>
      <w:pPr>
        <w:tabs>
          <w:tab w:val="num" w:pos="5760"/>
        </w:tabs>
        <w:ind w:left="5760" w:hanging="360"/>
      </w:pPr>
      <w:rPr>
        <w:rFonts w:ascii="Courier New" w:hAnsi="Courier New" w:cs="Courier New" w:hint="default"/>
      </w:rPr>
    </w:lvl>
    <w:lvl w:ilvl="8" w:tplc="E610829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CF72D6"/>
    <w:multiLevelType w:val="hybridMultilevel"/>
    <w:tmpl w:val="BB9E3842"/>
    <w:lvl w:ilvl="0" w:tplc="18D85846">
      <w:start w:val="2"/>
      <w:numFmt w:val="upperLetter"/>
      <w:lvlText w:val="%1."/>
      <w:lvlJc w:val="left"/>
      <w:pPr>
        <w:ind w:left="1800" w:hanging="360"/>
      </w:pPr>
      <w:rPr>
        <w:rFonts w:ascii="Arial Narrow" w:eastAsia="Times New Roman" w:hAnsi="Arial Narrow"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3D64E26"/>
    <w:multiLevelType w:val="hybridMultilevel"/>
    <w:tmpl w:val="59FEEA4A"/>
    <w:lvl w:ilvl="0" w:tplc="A16C4140">
      <w:start w:val="1"/>
      <w:numFmt w:val="decimal"/>
      <w:lvlText w:val="%1."/>
      <w:lvlJc w:val="left"/>
      <w:pPr>
        <w:ind w:left="90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E35971"/>
    <w:multiLevelType w:val="hybridMultilevel"/>
    <w:tmpl w:val="3612A8A2"/>
    <w:lvl w:ilvl="0" w:tplc="09BCD826">
      <w:start w:val="1"/>
      <w:numFmt w:val="bullet"/>
      <w:lvlText w:val=""/>
      <w:lvlJc w:val="left"/>
      <w:pPr>
        <w:tabs>
          <w:tab w:val="num" w:pos="720"/>
        </w:tabs>
        <w:ind w:left="720" w:hanging="360"/>
      </w:pPr>
      <w:rPr>
        <w:rFonts w:ascii="Wingdings" w:hAnsi="Wingdings" w:hint="default"/>
      </w:rPr>
    </w:lvl>
    <w:lvl w:ilvl="1" w:tplc="B30C456E" w:tentative="1">
      <w:start w:val="1"/>
      <w:numFmt w:val="bullet"/>
      <w:lvlText w:val="o"/>
      <w:lvlJc w:val="left"/>
      <w:pPr>
        <w:tabs>
          <w:tab w:val="num" w:pos="1440"/>
        </w:tabs>
        <w:ind w:left="1440" w:hanging="360"/>
      </w:pPr>
      <w:rPr>
        <w:rFonts w:ascii="Courier New" w:hAnsi="Courier New" w:cs="Courier New" w:hint="default"/>
      </w:rPr>
    </w:lvl>
    <w:lvl w:ilvl="2" w:tplc="17300DBE" w:tentative="1">
      <w:start w:val="1"/>
      <w:numFmt w:val="bullet"/>
      <w:lvlText w:val=""/>
      <w:lvlJc w:val="left"/>
      <w:pPr>
        <w:tabs>
          <w:tab w:val="num" w:pos="2160"/>
        </w:tabs>
        <w:ind w:left="2160" w:hanging="360"/>
      </w:pPr>
      <w:rPr>
        <w:rFonts w:ascii="Wingdings" w:hAnsi="Wingdings" w:hint="default"/>
      </w:rPr>
    </w:lvl>
    <w:lvl w:ilvl="3" w:tplc="B706F00A" w:tentative="1">
      <w:start w:val="1"/>
      <w:numFmt w:val="bullet"/>
      <w:lvlText w:val=""/>
      <w:lvlJc w:val="left"/>
      <w:pPr>
        <w:tabs>
          <w:tab w:val="num" w:pos="2880"/>
        </w:tabs>
        <w:ind w:left="2880" w:hanging="360"/>
      </w:pPr>
      <w:rPr>
        <w:rFonts w:ascii="Symbol" w:hAnsi="Symbol" w:hint="default"/>
      </w:rPr>
    </w:lvl>
    <w:lvl w:ilvl="4" w:tplc="3F10D10A" w:tentative="1">
      <w:start w:val="1"/>
      <w:numFmt w:val="bullet"/>
      <w:lvlText w:val="o"/>
      <w:lvlJc w:val="left"/>
      <w:pPr>
        <w:tabs>
          <w:tab w:val="num" w:pos="3600"/>
        </w:tabs>
        <w:ind w:left="3600" w:hanging="360"/>
      </w:pPr>
      <w:rPr>
        <w:rFonts w:ascii="Courier New" w:hAnsi="Courier New" w:cs="Courier New" w:hint="default"/>
      </w:rPr>
    </w:lvl>
    <w:lvl w:ilvl="5" w:tplc="E4BEF384" w:tentative="1">
      <w:start w:val="1"/>
      <w:numFmt w:val="bullet"/>
      <w:lvlText w:val=""/>
      <w:lvlJc w:val="left"/>
      <w:pPr>
        <w:tabs>
          <w:tab w:val="num" w:pos="4320"/>
        </w:tabs>
        <w:ind w:left="4320" w:hanging="360"/>
      </w:pPr>
      <w:rPr>
        <w:rFonts w:ascii="Wingdings" w:hAnsi="Wingdings" w:hint="default"/>
      </w:rPr>
    </w:lvl>
    <w:lvl w:ilvl="6" w:tplc="CD3AB6F4" w:tentative="1">
      <w:start w:val="1"/>
      <w:numFmt w:val="bullet"/>
      <w:lvlText w:val=""/>
      <w:lvlJc w:val="left"/>
      <w:pPr>
        <w:tabs>
          <w:tab w:val="num" w:pos="5040"/>
        </w:tabs>
        <w:ind w:left="5040" w:hanging="360"/>
      </w:pPr>
      <w:rPr>
        <w:rFonts w:ascii="Symbol" w:hAnsi="Symbol" w:hint="default"/>
      </w:rPr>
    </w:lvl>
    <w:lvl w:ilvl="7" w:tplc="23141AC0" w:tentative="1">
      <w:start w:val="1"/>
      <w:numFmt w:val="bullet"/>
      <w:lvlText w:val="o"/>
      <w:lvlJc w:val="left"/>
      <w:pPr>
        <w:tabs>
          <w:tab w:val="num" w:pos="5760"/>
        </w:tabs>
        <w:ind w:left="5760" w:hanging="360"/>
      </w:pPr>
      <w:rPr>
        <w:rFonts w:ascii="Courier New" w:hAnsi="Courier New" w:cs="Courier New" w:hint="default"/>
      </w:rPr>
    </w:lvl>
    <w:lvl w:ilvl="8" w:tplc="7F5214D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213D15"/>
    <w:multiLevelType w:val="hybridMultilevel"/>
    <w:tmpl w:val="37122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9617E7"/>
    <w:multiLevelType w:val="hybridMultilevel"/>
    <w:tmpl w:val="3DD463C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8C6FD8"/>
    <w:multiLevelType w:val="hybridMultilevel"/>
    <w:tmpl w:val="D2AE1354"/>
    <w:lvl w:ilvl="0" w:tplc="AD9CAF5C">
      <w:start w:val="1"/>
      <w:numFmt w:val="decimal"/>
      <w:lvlText w:val="%1)"/>
      <w:lvlJc w:val="left"/>
      <w:pPr>
        <w:ind w:left="720" w:hanging="360"/>
      </w:pPr>
      <w:rPr>
        <w:b w:val="0"/>
        <w:sz w:val="22"/>
        <w:szCs w:val="22"/>
      </w:rPr>
    </w:lvl>
    <w:lvl w:ilvl="1" w:tplc="452058C6">
      <w:start w:val="1"/>
      <w:numFmt w:val="upperLetter"/>
      <w:lvlText w:val="%2."/>
      <w:lvlJc w:val="left"/>
      <w:pPr>
        <w:ind w:left="1440" w:hanging="360"/>
      </w:pPr>
      <w:rPr>
        <w:rFonts w:ascii="Arial Narrow" w:eastAsia="Times New Roman" w:hAnsi="Arial Narrow" w:cs="Times New Roman" w:hint="default"/>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D6655E"/>
    <w:multiLevelType w:val="hybridMultilevel"/>
    <w:tmpl w:val="3F284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C0458E"/>
    <w:multiLevelType w:val="hybridMultilevel"/>
    <w:tmpl w:val="5B0089F0"/>
    <w:lvl w:ilvl="0" w:tplc="5BE00748">
      <w:start w:val="1"/>
      <w:numFmt w:val="bullet"/>
      <w:lvlText w:val=""/>
      <w:lvlJc w:val="left"/>
      <w:pPr>
        <w:tabs>
          <w:tab w:val="num" w:pos="360"/>
        </w:tabs>
        <w:ind w:left="360" w:hanging="360"/>
      </w:pPr>
      <w:rPr>
        <w:rFonts w:ascii="Symbol" w:hAnsi="Symbol" w:hint="default"/>
        <w:sz w:val="24"/>
        <w:szCs w:val="24"/>
      </w:rPr>
    </w:lvl>
    <w:lvl w:ilvl="1" w:tplc="04090003">
      <w:start w:val="1"/>
      <w:numFmt w:val="bullet"/>
      <w:lvlText w:val="o"/>
      <w:lvlJc w:val="left"/>
      <w:pPr>
        <w:tabs>
          <w:tab w:val="num" w:pos="720"/>
        </w:tabs>
        <w:ind w:left="720" w:hanging="360"/>
      </w:pPr>
      <w:rPr>
        <w:rFonts w:ascii="Courier New" w:hAnsi="Courier New" w:cs="Courier New" w:hint="default"/>
        <w:sz w:val="24"/>
        <w:szCs w:val="24"/>
      </w:rPr>
    </w:lvl>
    <w:lvl w:ilvl="2" w:tplc="0409000F">
      <w:start w:val="1"/>
      <w:numFmt w:val="decimal"/>
      <w:lvlText w:val="%3."/>
      <w:lvlJc w:val="left"/>
      <w:pPr>
        <w:tabs>
          <w:tab w:val="num" w:pos="1440"/>
        </w:tabs>
        <w:ind w:left="1440" w:hanging="360"/>
      </w:pPr>
      <w:rPr>
        <w:rFonts w:hint="default"/>
        <w:sz w:val="24"/>
        <w:szCs w:val="24"/>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49C83B4B"/>
    <w:multiLevelType w:val="hybridMultilevel"/>
    <w:tmpl w:val="3B8E0ADA"/>
    <w:lvl w:ilvl="0" w:tplc="AC68AEFA">
      <w:start w:val="1"/>
      <w:numFmt w:val="bullet"/>
      <w:lvlText w:val="o"/>
      <w:lvlJc w:val="left"/>
      <w:pPr>
        <w:tabs>
          <w:tab w:val="num" w:pos="720"/>
        </w:tabs>
        <w:ind w:left="720" w:hanging="360"/>
      </w:pPr>
      <w:rPr>
        <w:rFonts w:ascii="Courier New" w:hAnsi="Courier New" w:cs="Courier New" w:hint="default"/>
      </w:rPr>
    </w:lvl>
    <w:lvl w:ilvl="1" w:tplc="3B74381E">
      <w:start w:val="1"/>
      <w:numFmt w:val="bullet"/>
      <w:lvlText w:val="o"/>
      <w:lvlJc w:val="left"/>
      <w:pPr>
        <w:tabs>
          <w:tab w:val="num" w:pos="1440"/>
        </w:tabs>
        <w:ind w:left="1440" w:hanging="360"/>
      </w:pPr>
      <w:rPr>
        <w:rFonts w:ascii="Courier New" w:hAnsi="Courier New" w:cs="Courier New" w:hint="default"/>
      </w:rPr>
    </w:lvl>
    <w:lvl w:ilvl="2" w:tplc="2C681AB4">
      <w:start w:val="1"/>
      <w:numFmt w:val="bullet"/>
      <w:lvlText w:val=""/>
      <w:lvlJc w:val="left"/>
      <w:pPr>
        <w:tabs>
          <w:tab w:val="num" w:pos="2160"/>
        </w:tabs>
        <w:ind w:left="2160" w:hanging="360"/>
      </w:pPr>
      <w:rPr>
        <w:rFonts w:ascii="Wingdings" w:hAnsi="Wingdings" w:hint="default"/>
      </w:rPr>
    </w:lvl>
    <w:lvl w:ilvl="3" w:tplc="E480B1BC" w:tentative="1">
      <w:start w:val="1"/>
      <w:numFmt w:val="bullet"/>
      <w:lvlText w:val=""/>
      <w:lvlJc w:val="left"/>
      <w:pPr>
        <w:tabs>
          <w:tab w:val="num" w:pos="2880"/>
        </w:tabs>
        <w:ind w:left="2880" w:hanging="360"/>
      </w:pPr>
      <w:rPr>
        <w:rFonts w:ascii="Symbol" w:hAnsi="Symbol" w:hint="default"/>
      </w:rPr>
    </w:lvl>
    <w:lvl w:ilvl="4" w:tplc="1AE290C6" w:tentative="1">
      <w:start w:val="1"/>
      <w:numFmt w:val="bullet"/>
      <w:lvlText w:val="o"/>
      <w:lvlJc w:val="left"/>
      <w:pPr>
        <w:tabs>
          <w:tab w:val="num" w:pos="3600"/>
        </w:tabs>
        <w:ind w:left="3600" w:hanging="360"/>
      </w:pPr>
      <w:rPr>
        <w:rFonts w:ascii="Courier New" w:hAnsi="Courier New" w:cs="Courier New" w:hint="default"/>
      </w:rPr>
    </w:lvl>
    <w:lvl w:ilvl="5" w:tplc="88D4B0E0" w:tentative="1">
      <w:start w:val="1"/>
      <w:numFmt w:val="bullet"/>
      <w:lvlText w:val=""/>
      <w:lvlJc w:val="left"/>
      <w:pPr>
        <w:tabs>
          <w:tab w:val="num" w:pos="4320"/>
        </w:tabs>
        <w:ind w:left="4320" w:hanging="360"/>
      </w:pPr>
      <w:rPr>
        <w:rFonts w:ascii="Wingdings" w:hAnsi="Wingdings" w:hint="default"/>
      </w:rPr>
    </w:lvl>
    <w:lvl w:ilvl="6" w:tplc="F5463C08" w:tentative="1">
      <w:start w:val="1"/>
      <w:numFmt w:val="bullet"/>
      <w:lvlText w:val=""/>
      <w:lvlJc w:val="left"/>
      <w:pPr>
        <w:tabs>
          <w:tab w:val="num" w:pos="5040"/>
        </w:tabs>
        <w:ind w:left="5040" w:hanging="360"/>
      </w:pPr>
      <w:rPr>
        <w:rFonts w:ascii="Symbol" w:hAnsi="Symbol" w:hint="default"/>
      </w:rPr>
    </w:lvl>
    <w:lvl w:ilvl="7" w:tplc="56E403B0" w:tentative="1">
      <w:start w:val="1"/>
      <w:numFmt w:val="bullet"/>
      <w:lvlText w:val="o"/>
      <w:lvlJc w:val="left"/>
      <w:pPr>
        <w:tabs>
          <w:tab w:val="num" w:pos="5760"/>
        </w:tabs>
        <w:ind w:left="5760" w:hanging="360"/>
      </w:pPr>
      <w:rPr>
        <w:rFonts w:ascii="Courier New" w:hAnsi="Courier New" w:cs="Courier New" w:hint="default"/>
      </w:rPr>
    </w:lvl>
    <w:lvl w:ilvl="8" w:tplc="E3143B1A"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A432935"/>
    <w:multiLevelType w:val="hybridMultilevel"/>
    <w:tmpl w:val="3DD463C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217016"/>
    <w:multiLevelType w:val="hybridMultilevel"/>
    <w:tmpl w:val="8A36C0B2"/>
    <w:lvl w:ilvl="0" w:tplc="CC126BB8">
      <w:start w:val="1"/>
      <w:numFmt w:val="bullet"/>
      <w:lvlText w:val="o"/>
      <w:lvlJc w:val="left"/>
      <w:pPr>
        <w:tabs>
          <w:tab w:val="num" w:pos="720"/>
        </w:tabs>
        <w:ind w:left="720" w:hanging="360"/>
      </w:pPr>
      <w:rPr>
        <w:rFonts w:ascii="Courier New" w:hAnsi="Courier New" w:cs="Courier New" w:hint="default"/>
      </w:rPr>
    </w:lvl>
    <w:lvl w:ilvl="1" w:tplc="DEA86718" w:tentative="1">
      <w:start w:val="1"/>
      <w:numFmt w:val="bullet"/>
      <w:lvlText w:val="o"/>
      <w:lvlJc w:val="left"/>
      <w:pPr>
        <w:tabs>
          <w:tab w:val="num" w:pos="1440"/>
        </w:tabs>
        <w:ind w:left="1440" w:hanging="360"/>
      </w:pPr>
      <w:rPr>
        <w:rFonts w:ascii="Courier New" w:hAnsi="Courier New" w:cs="Courier New" w:hint="default"/>
      </w:rPr>
    </w:lvl>
    <w:lvl w:ilvl="2" w:tplc="8E807086" w:tentative="1">
      <w:start w:val="1"/>
      <w:numFmt w:val="bullet"/>
      <w:lvlText w:val=""/>
      <w:lvlJc w:val="left"/>
      <w:pPr>
        <w:tabs>
          <w:tab w:val="num" w:pos="2160"/>
        </w:tabs>
        <w:ind w:left="2160" w:hanging="360"/>
      </w:pPr>
      <w:rPr>
        <w:rFonts w:ascii="Wingdings" w:hAnsi="Wingdings" w:hint="default"/>
      </w:rPr>
    </w:lvl>
    <w:lvl w:ilvl="3" w:tplc="65F036D0" w:tentative="1">
      <w:start w:val="1"/>
      <w:numFmt w:val="bullet"/>
      <w:lvlText w:val=""/>
      <w:lvlJc w:val="left"/>
      <w:pPr>
        <w:tabs>
          <w:tab w:val="num" w:pos="2880"/>
        </w:tabs>
        <w:ind w:left="2880" w:hanging="360"/>
      </w:pPr>
      <w:rPr>
        <w:rFonts w:ascii="Symbol" w:hAnsi="Symbol" w:hint="default"/>
      </w:rPr>
    </w:lvl>
    <w:lvl w:ilvl="4" w:tplc="558EC2A0" w:tentative="1">
      <w:start w:val="1"/>
      <w:numFmt w:val="bullet"/>
      <w:lvlText w:val="o"/>
      <w:lvlJc w:val="left"/>
      <w:pPr>
        <w:tabs>
          <w:tab w:val="num" w:pos="3600"/>
        </w:tabs>
        <w:ind w:left="3600" w:hanging="360"/>
      </w:pPr>
      <w:rPr>
        <w:rFonts w:ascii="Courier New" w:hAnsi="Courier New" w:cs="Courier New" w:hint="default"/>
      </w:rPr>
    </w:lvl>
    <w:lvl w:ilvl="5" w:tplc="E57660A0" w:tentative="1">
      <w:start w:val="1"/>
      <w:numFmt w:val="bullet"/>
      <w:lvlText w:val=""/>
      <w:lvlJc w:val="left"/>
      <w:pPr>
        <w:tabs>
          <w:tab w:val="num" w:pos="4320"/>
        </w:tabs>
        <w:ind w:left="4320" w:hanging="360"/>
      </w:pPr>
      <w:rPr>
        <w:rFonts w:ascii="Wingdings" w:hAnsi="Wingdings" w:hint="default"/>
      </w:rPr>
    </w:lvl>
    <w:lvl w:ilvl="6" w:tplc="6B46F870" w:tentative="1">
      <w:start w:val="1"/>
      <w:numFmt w:val="bullet"/>
      <w:lvlText w:val=""/>
      <w:lvlJc w:val="left"/>
      <w:pPr>
        <w:tabs>
          <w:tab w:val="num" w:pos="5040"/>
        </w:tabs>
        <w:ind w:left="5040" w:hanging="360"/>
      </w:pPr>
      <w:rPr>
        <w:rFonts w:ascii="Symbol" w:hAnsi="Symbol" w:hint="default"/>
      </w:rPr>
    </w:lvl>
    <w:lvl w:ilvl="7" w:tplc="68F28F3E" w:tentative="1">
      <w:start w:val="1"/>
      <w:numFmt w:val="bullet"/>
      <w:lvlText w:val="o"/>
      <w:lvlJc w:val="left"/>
      <w:pPr>
        <w:tabs>
          <w:tab w:val="num" w:pos="5760"/>
        </w:tabs>
        <w:ind w:left="5760" w:hanging="360"/>
      </w:pPr>
      <w:rPr>
        <w:rFonts w:ascii="Courier New" w:hAnsi="Courier New" w:cs="Courier New" w:hint="default"/>
      </w:rPr>
    </w:lvl>
    <w:lvl w:ilvl="8" w:tplc="EB3AA2E4"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DFC75E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553C30B2"/>
    <w:multiLevelType w:val="hybridMultilevel"/>
    <w:tmpl w:val="B154527E"/>
    <w:lvl w:ilvl="0" w:tplc="30EE7CFE">
      <w:start w:val="1"/>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5D05F9"/>
    <w:multiLevelType w:val="hybridMultilevel"/>
    <w:tmpl w:val="97227978"/>
    <w:lvl w:ilvl="0" w:tplc="EA82168E">
      <w:start w:val="1"/>
      <w:numFmt w:val="bullet"/>
      <w:lvlText w:val="o"/>
      <w:lvlJc w:val="left"/>
      <w:pPr>
        <w:tabs>
          <w:tab w:val="num" w:pos="720"/>
        </w:tabs>
        <w:ind w:left="720" w:hanging="360"/>
      </w:pPr>
      <w:rPr>
        <w:rFonts w:ascii="Courier New" w:hAnsi="Courier New" w:cs="Courier New" w:hint="default"/>
      </w:rPr>
    </w:lvl>
    <w:lvl w:ilvl="1" w:tplc="AE8E2E9C" w:tentative="1">
      <w:start w:val="1"/>
      <w:numFmt w:val="bullet"/>
      <w:lvlText w:val="o"/>
      <w:lvlJc w:val="left"/>
      <w:pPr>
        <w:tabs>
          <w:tab w:val="num" w:pos="1440"/>
        </w:tabs>
        <w:ind w:left="1440" w:hanging="360"/>
      </w:pPr>
      <w:rPr>
        <w:rFonts w:ascii="Courier New" w:hAnsi="Courier New" w:cs="Courier New" w:hint="default"/>
      </w:rPr>
    </w:lvl>
    <w:lvl w:ilvl="2" w:tplc="6ADAC340" w:tentative="1">
      <w:start w:val="1"/>
      <w:numFmt w:val="bullet"/>
      <w:lvlText w:val=""/>
      <w:lvlJc w:val="left"/>
      <w:pPr>
        <w:tabs>
          <w:tab w:val="num" w:pos="2160"/>
        </w:tabs>
        <w:ind w:left="2160" w:hanging="360"/>
      </w:pPr>
      <w:rPr>
        <w:rFonts w:ascii="Wingdings" w:hAnsi="Wingdings" w:hint="default"/>
      </w:rPr>
    </w:lvl>
    <w:lvl w:ilvl="3" w:tplc="20CE02B4" w:tentative="1">
      <w:start w:val="1"/>
      <w:numFmt w:val="bullet"/>
      <w:lvlText w:val=""/>
      <w:lvlJc w:val="left"/>
      <w:pPr>
        <w:tabs>
          <w:tab w:val="num" w:pos="2880"/>
        </w:tabs>
        <w:ind w:left="2880" w:hanging="360"/>
      </w:pPr>
      <w:rPr>
        <w:rFonts w:ascii="Symbol" w:hAnsi="Symbol" w:hint="default"/>
      </w:rPr>
    </w:lvl>
    <w:lvl w:ilvl="4" w:tplc="23A6E9F4" w:tentative="1">
      <w:start w:val="1"/>
      <w:numFmt w:val="bullet"/>
      <w:lvlText w:val="o"/>
      <w:lvlJc w:val="left"/>
      <w:pPr>
        <w:tabs>
          <w:tab w:val="num" w:pos="3600"/>
        </w:tabs>
        <w:ind w:left="3600" w:hanging="360"/>
      </w:pPr>
      <w:rPr>
        <w:rFonts w:ascii="Courier New" w:hAnsi="Courier New" w:cs="Courier New" w:hint="default"/>
      </w:rPr>
    </w:lvl>
    <w:lvl w:ilvl="5" w:tplc="D804D26A" w:tentative="1">
      <w:start w:val="1"/>
      <w:numFmt w:val="bullet"/>
      <w:lvlText w:val=""/>
      <w:lvlJc w:val="left"/>
      <w:pPr>
        <w:tabs>
          <w:tab w:val="num" w:pos="4320"/>
        </w:tabs>
        <w:ind w:left="4320" w:hanging="360"/>
      </w:pPr>
      <w:rPr>
        <w:rFonts w:ascii="Wingdings" w:hAnsi="Wingdings" w:hint="default"/>
      </w:rPr>
    </w:lvl>
    <w:lvl w:ilvl="6" w:tplc="E78C7E4C" w:tentative="1">
      <w:start w:val="1"/>
      <w:numFmt w:val="bullet"/>
      <w:lvlText w:val=""/>
      <w:lvlJc w:val="left"/>
      <w:pPr>
        <w:tabs>
          <w:tab w:val="num" w:pos="5040"/>
        </w:tabs>
        <w:ind w:left="5040" w:hanging="360"/>
      </w:pPr>
      <w:rPr>
        <w:rFonts w:ascii="Symbol" w:hAnsi="Symbol" w:hint="default"/>
      </w:rPr>
    </w:lvl>
    <w:lvl w:ilvl="7" w:tplc="A20627A8" w:tentative="1">
      <w:start w:val="1"/>
      <w:numFmt w:val="bullet"/>
      <w:lvlText w:val="o"/>
      <w:lvlJc w:val="left"/>
      <w:pPr>
        <w:tabs>
          <w:tab w:val="num" w:pos="5760"/>
        </w:tabs>
        <w:ind w:left="5760" w:hanging="360"/>
      </w:pPr>
      <w:rPr>
        <w:rFonts w:ascii="Courier New" w:hAnsi="Courier New" w:cs="Courier New" w:hint="default"/>
      </w:rPr>
    </w:lvl>
    <w:lvl w:ilvl="8" w:tplc="C7F6B66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EF1D1B"/>
    <w:multiLevelType w:val="hybridMultilevel"/>
    <w:tmpl w:val="D9EA89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04230B"/>
    <w:multiLevelType w:val="hybridMultilevel"/>
    <w:tmpl w:val="94F068C2"/>
    <w:lvl w:ilvl="0" w:tplc="46BE54AA">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F12856"/>
    <w:multiLevelType w:val="hybridMultilevel"/>
    <w:tmpl w:val="69461688"/>
    <w:lvl w:ilvl="0" w:tplc="72D61E3E">
      <w:start w:val="1"/>
      <w:numFmt w:val="upperLetter"/>
      <w:lvlText w:val="%1."/>
      <w:lvlJc w:val="left"/>
      <w:pPr>
        <w:ind w:left="1440" w:hanging="360"/>
      </w:pPr>
      <w:rPr>
        <w:rFonts w:ascii="Arial Narrow" w:eastAsia="Times New Roman" w:hAnsi="Arial Narrow"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5C2789"/>
    <w:multiLevelType w:val="hybridMultilevel"/>
    <w:tmpl w:val="E69CB2E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6746317B"/>
    <w:multiLevelType w:val="hybridMultilevel"/>
    <w:tmpl w:val="E1F065E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69F1065B"/>
    <w:multiLevelType w:val="hybridMultilevel"/>
    <w:tmpl w:val="060C6584"/>
    <w:lvl w:ilvl="0" w:tplc="AC28ECAC">
      <w:start w:val="1"/>
      <w:numFmt w:val="decimal"/>
      <w:lvlText w:val="%1)"/>
      <w:lvlJc w:val="left"/>
      <w:pPr>
        <w:tabs>
          <w:tab w:val="num" w:pos="0"/>
        </w:tabs>
        <w:ind w:left="0" w:hanging="360"/>
      </w:pPr>
      <w:rPr>
        <w:rFonts w:ascii="Arial Narrow" w:hAnsi="Arial Narrow" w:hint="default"/>
        <w:b/>
        <w:i w:val="0"/>
        <w:sz w:val="24"/>
        <w:szCs w:val="24"/>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1" w15:restartNumberingAfterBreak="0">
    <w:nsid w:val="7168665F"/>
    <w:multiLevelType w:val="hybridMultilevel"/>
    <w:tmpl w:val="156AE4C2"/>
    <w:lvl w:ilvl="0" w:tplc="452058C6">
      <w:start w:val="1"/>
      <w:numFmt w:val="upperLetter"/>
      <w:lvlText w:val="%1."/>
      <w:lvlJc w:val="left"/>
      <w:pPr>
        <w:ind w:left="1440" w:hanging="360"/>
      </w:pPr>
      <w:rPr>
        <w:rFonts w:ascii="Arial Narrow" w:eastAsia="Times New Roman" w:hAnsi="Arial Narrow"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844F76"/>
    <w:multiLevelType w:val="hybridMultilevel"/>
    <w:tmpl w:val="60D67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DB4B79"/>
    <w:multiLevelType w:val="hybridMultilevel"/>
    <w:tmpl w:val="B0E830E2"/>
    <w:lvl w:ilvl="0" w:tplc="960CF9A4">
      <w:start w:val="1"/>
      <w:numFmt w:val="decimal"/>
      <w:lvlText w:val="%1)"/>
      <w:lvlJc w:val="left"/>
      <w:pPr>
        <w:ind w:left="720" w:hanging="360"/>
      </w:pPr>
      <w:rPr>
        <w:b w:val="0"/>
        <w:sz w:val="22"/>
        <w:szCs w:val="22"/>
      </w:rPr>
    </w:lvl>
    <w:lvl w:ilvl="1" w:tplc="452058C6">
      <w:start w:val="1"/>
      <w:numFmt w:val="upperLetter"/>
      <w:lvlText w:val="%2."/>
      <w:lvlJc w:val="left"/>
      <w:pPr>
        <w:ind w:left="1440" w:hanging="360"/>
      </w:pPr>
      <w:rPr>
        <w:rFonts w:ascii="Arial Narrow" w:eastAsia="Times New Roman" w:hAnsi="Arial Narrow" w:cs="Times New Roman" w:hint="default"/>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7167C7"/>
    <w:multiLevelType w:val="hybridMultilevel"/>
    <w:tmpl w:val="A41EB818"/>
    <w:lvl w:ilvl="0" w:tplc="EE8874C8">
      <w:start w:val="1"/>
      <w:numFmt w:val="upperLetter"/>
      <w:pStyle w:val="Heading6"/>
      <w:lvlText w:val="%1."/>
      <w:lvlJc w:val="left"/>
      <w:pPr>
        <w:ind w:left="720" w:hanging="360"/>
      </w:pPr>
      <w:rPr>
        <w:rFonts w:ascii="Arial Narrow" w:eastAsia="Times New Roman" w:hAnsi="Arial Narrow" w:cs="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9208719">
    <w:abstractNumId w:val="34"/>
  </w:num>
  <w:num w:numId="2" w16cid:durableId="1159469386">
    <w:abstractNumId w:val="3"/>
  </w:num>
  <w:num w:numId="3" w16cid:durableId="664010967">
    <w:abstractNumId w:val="18"/>
  </w:num>
  <w:num w:numId="4" w16cid:durableId="1863594783">
    <w:abstractNumId w:val="31"/>
  </w:num>
  <w:num w:numId="5" w16cid:durableId="1136097093">
    <w:abstractNumId w:val="29"/>
  </w:num>
  <w:num w:numId="6" w16cid:durableId="2141072068">
    <w:abstractNumId w:val="14"/>
  </w:num>
  <w:num w:numId="7" w16cid:durableId="906065120">
    <w:abstractNumId w:val="23"/>
  </w:num>
  <w:num w:numId="8" w16cid:durableId="39979308">
    <w:abstractNumId w:val="32"/>
  </w:num>
  <w:num w:numId="9" w16cid:durableId="1244560601">
    <w:abstractNumId w:val="20"/>
  </w:num>
  <w:num w:numId="10" w16cid:durableId="347023770">
    <w:abstractNumId w:val="28"/>
  </w:num>
  <w:num w:numId="11" w16cid:durableId="179544026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27477463">
    <w:abstractNumId w:val="43"/>
  </w:num>
  <w:num w:numId="13" w16cid:durableId="1054617404">
    <w:abstractNumId w:val="35"/>
  </w:num>
  <w:num w:numId="14" w16cid:durableId="799229225">
    <w:abstractNumId w:val="38"/>
  </w:num>
  <w:num w:numId="15" w16cid:durableId="1343507213">
    <w:abstractNumId w:val="1"/>
  </w:num>
  <w:num w:numId="16" w16cid:durableId="1213813180">
    <w:abstractNumId w:val="12"/>
  </w:num>
  <w:num w:numId="17" w16cid:durableId="670371987">
    <w:abstractNumId w:val="24"/>
  </w:num>
  <w:num w:numId="18" w16cid:durableId="1043094537">
    <w:abstractNumId w:val="2"/>
  </w:num>
  <w:num w:numId="19" w16cid:durableId="620916652">
    <w:abstractNumId w:val="19"/>
  </w:num>
  <w:num w:numId="20" w16cid:durableId="698702733">
    <w:abstractNumId w:val="7"/>
  </w:num>
  <w:num w:numId="21" w16cid:durableId="1237745177">
    <w:abstractNumId w:val="11"/>
  </w:num>
  <w:num w:numId="22" w16cid:durableId="2132896493">
    <w:abstractNumId w:val="44"/>
  </w:num>
  <w:num w:numId="23" w16cid:durableId="262687044">
    <w:abstractNumId w:val="17"/>
  </w:num>
  <w:num w:numId="24" w16cid:durableId="1280723562">
    <w:abstractNumId w:val="40"/>
  </w:num>
  <w:num w:numId="25" w16cid:durableId="678124858">
    <w:abstractNumId w:val="10"/>
  </w:num>
  <w:num w:numId="26" w16cid:durableId="1093285517">
    <w:abstractNumId w:val="41"/>
  </w:num>
  <w:num w:numId="27" w16cid:durableId="1334914369">
    <w:abstractNumId w:val="0"/>
  </w:num>
  <w:num w:numId="28" w16cid:durableId="908271344">
    <w:abstractNumId w:val="21"/>
  </w:num>
  <w:num w:numId="29" w16cid:durableId="1059019343">
    <w:abstractNumId w:val="37"/>
  </w:num>
  <w:num w:numId="30" w16cid:durableId="1441099462">
    <w:abstractNumId w:val="9"/>
  </w:num>
  <w:num w:numId="31" w16cid:durableId="797183331">
    <w:abstractNumId w:val="26"/>
  </w:num>
  <w:num w:numId="32" w16cid:durableId="1988702471">
    <w:abstractNumId w:val="42"/>
  </w:num>
  <w:num w:numId="33" w16cid:durableId="1242637379">
    <w:abstractNumId w:val="39"/>
  </w:num>
  <w:num w:numId="34" w16cid:durableId="1499925184">
    <w:abstractNumId w:val="27"/>
  </w:num>
  <w:num w:numId="35" w16cid:durableId="212499479">
    <w:abstractNumId w:val="16"/>
  </w:num>
  <w:num w:numId="36" w16cid:durableId="265815233">
    <w:abstractNumId w:val="33"/>
  </w:num>
  <w:num w:numId="37" w16cid:durableId="2117864943">
    <w:abstractNumId w:val="4"/>
  </w:num>
  <w:num w:numId="38" w16cid:durableId="1559587457">
    <w:abstractNumId w:val="25"/>
  </w:num>
  <w:num w:numId="39" w16cid:durableId="349453509">
    <w:abstractNumId w:val="30"/>
  </w:num>
  <w:num w:numId="40" w16cid:durableId="745801435">
    <w:abstractNumId w:val="13"/>
  </w:num>
  <w:num w:numId="41" w16cid:durableId="601568713">
    <w:abstractNumId w:val="6"/>
  </w:num>
  <w:num w:numId="42" w16cid:durableId="871845932">
    <w:abstractNumId w:val="22"/>
  </w:num>
  <w:num w:numId="43" w16cid:durableId="1716657733">
    <w:abstractNumId w:val="15"/>
  </w:num>
  <w:num w:numId="44" w16cid:durableId="2087416860">
    <w:abstractNumId w:val="36"/>
  </w:num>
  <w:num w:numId="45" w16cid:durableId="597717037">
    <w:abstractNumId w:val="8"/>
  </w:num>
  <w:num w:numId="46" w16cid:durableId="21031436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3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A54"/>
    <w:rsid w:val="00001C82"/>
    <w:rsid w:val="00005CC4"/>
    <w:rsid w:val="00013E57"/>
    <w:rsid w:val="0001629C"/>
    <w:rsid w:val="00016F98"/>
    <w:rsid w:val="000225D9"/>
    <w:rsid w:val="00024823"/>
    <w:rsid w:val="00031E2D"/>
    <w:rsid w:val="00053FBC"/>
    <w:rsid w:val="00054617"/>
    <w:rsid w:val="0005604E"/>
    <w:rsid w:val="0006258A"/>
    <w:rsid w:val="00063DF5"/>
    <w:rsid w:val="00071A95"/>
    <w:rsid w:val="00071DED"/>
    <w:rsid w:val="00072678"/>
    <w:rsid w:val="00074471"/>
    <w:rsid w:val="00086281"/>
    <w:rsid w:val="00087ED8"/>
    <w:rsid w:val="00090F83"/>
    <w:rsid w:val="00091727"/>
    <w:rsid w:val="00092B3A"/>
    <w:rsid w:val="0009635C"/>
    <w:rsid w:val="000965E8"/>
    <w:rsid w:val="000975A1"/>
    <w:rsid w:val="000A7092"/>
    <w:rsid w:val="000C02FD"/>
    <w:rsid w:val="000C429C"/>
    <w:rsid w:val="000C691D"/>
    <w:rsid w:val="000D102C"/>
    <w:rsid w:val="000E21E9"/>
    <w:rsid w:val="000E5DF5"/>
    <w:rsid w:val="000F2962"/>
    <w:rsid w:val="000F2A36"/>
    <w:rsid w:val="001023B0"/>
    <w:rsid w:val="00102822"/>
    <w:rsid w:val="00104065"/>
    <w:rsid w:val="001067F7"/>
    <w:rsid w:val="00106DFF"/>
    <w:rsid w:val="00120958"/>
    <w:rsid w:val="001335C3"/>
    <w:rsid w:val="00137B96"/>
    <w:rsid w:val="0014462A"/>
    <w:rsid w:val="001511A1"/>
    <w:rsid w:val="001617EF"/>
    <w:rsid w:val="0016180E"/>
    <w:rsid w:val="00162D44"/>
    <w:rsid w:val="001653FC"/>
    <w:rsid w:val="00167192"/>
    <w:rsid w:val="0017206C"/>
    <w:rsid w:val="00172372"/>
    <w:rsid w:val="001732AC"/>
    <w:rsid w:val="00174E51"/>
    <w:rsid w:val="00186359"/>
    <w:rsid w:val="0019158C"/>
    <w:rsid w:val="00191E94"/>
    <w:rsid w:val="001923CB"/>
    <w:rsid w:val="001A16F9"/>
    <w:rsid w:val="001A1A34"/>
    <w:rsid w:val="001A1A62"/>
    <w:rsid w:val="001A4D24"/>
    <w:rsid w:val="001A59ED"/>
    <w:rsid w:val="001C2128"/>
    <w:rsid w:val="001C42F7"/>
    <w:rsid w:val="001C621E"/>
    <w:rsid w:val="001D618C"/>
    <w:rsid w:val="001D70D5"/>
    <w:rsid w:val="001D786A"/>
    <w:rsid w:val="001E5337"/>
    <w:rsid w:val="001E5A4A"/>
    <w:rsid w:val="001F08D5"/>
    <w:rsid w:val="001F13A7"/>
    <w:rsid w:val="00200A96"/>
    <w:rsid w:val="0020145B"/>
    <w:rsid w:val="00206D19"/>
    <w:rsid w:val="00212164"/>
    <w:rsid w:val="0021295E"/>
    <w:rsid w:val="00215847"/>
    <w:rsid w:val="00217A7B"/>
    <w:rsid w:val="00220649"/>
    <w:rsid w:val="00220FDA"/>
    <w:rsid w:val="002246FC"/>
    <w:rsid w:val="002342BD"/>
    <w:rsid w:val="002372A0"/>
    <w:rsid w:val="00256F1D"/>
    <w:rsid w:val="00267887"/>
    <w:rsid w:val="002762DB"/>
    <w:rsid w:val="00276BA6"/>
    <w:rsid w:val="00283051"/>
    <w:rsid w:val="0028311F"/>
    <w:rsid w:val="0028383F"/>
    <w:rsid w:val="00283D5D"/>
    <w:rsid w:val="0028545F"/>
    <w:rsid w:val="00294B59"/>
    <w:rsid w:val="00297FD8"/>
    <w:rsid w:val="002A0532"/>
    <w:rsid w:val="002A1919"/>
    <w:rsid w:val="002A5F17"/>
    <w:rsid w:val="002B0DF8"/>
    <w:rsid w:val="002B3B39"/>
    <w:rsid w:val="002B7F68"/>
    <w:rsid w:val="002D0FB7"/>
    <w:rsid w:val="002D6CD7"/>
    <w:rsid w:val="002E0370"/>
    <w:rsid w:val="002E3584"/>
    <w:rsid w:val="002E6549"/>
    <w:rsid w:val="002E7A56"/>
    <w:rsid w:val="002F08F8"/>
    <w:rsid w:val="002F141D"/>
    <w:rsid w:val="002F5A24"/>
    <w:rsid w:val="0030304C"/>
    <w:rsid w:val="003076AB"/>
    <w:rsid w:val="00310C29"/>
    <w:rsid w:val="0032682A"/>
    <w:rsid w:val="00327BDD"/>
    <w:rsid w:val="00335059"/>
    <w:rsid w:val="0034198E"/>
    <w:rsid w:val="00343AE1"/>
    <w:rsid w:val="0035039C"/>
    <w:rsid w:val="003504CF"/>
    <w:rsid w:val="003540A7"/>
    <w:rsid w:val="00364DB6"/>
    <w:rsid w:val="0038168D"/>
    <w:rsid w:val="00392A12"/>
    <w:rsid w:val="003A73D3"/>
    <w:rsid w:val="003B3F1F"/>
    <w:rsid w:val="003C3BCC"/>
    <w:rsid w:val="003C7094"/>
    <w:rsid w:val="003D19A8"/>
    <w:rsid w:val="003E1DC2"/>
    <w:rsid w:val="003E3642"/>
    <w:rsid w:val="003E38D8"/>
    <w:rsid w:val="003F0A1A"/>
    <w:rsid w:val="00401DE4"/>
    <w:rsid w:val="00406F06"/>
    <w:rsid w:val="004113B6"/>
    <w:rsid w:val="0041250E"/>
    <w:rsid w:val="00415DBC"/>
    <w:rsid w:val="00420056"/>
    <w:rsid w:val="00421194"/>
    <w:rsid w:val="0043538E"/>
    <w:rsid w:val="00436EBD"/>
    <w:rsid w:val="00440999"/>
    <w:rsid w:val="004434B8"/>
    <w:rsid w:val="00443C3F"/>
    <w:rsid w:val="004460D4"/>
    <w:rsid w:val="004571B9"/>
    <w:rsid w:val="00462A51"/>
    <w:rsid w:val="00464F1B"/>
    <w:rsid w:val="00467CAC"/>
    <w:rsid w:val="0047180D"/>
    <w:rsid w:val="00472B2E"/>
    <w:rsid w:val="00480B5F"/>
    <w:rsid w:val="00481608"/>
    <w:rsid w:val="00482470"/>
    <w:rsid w:val="00483B5D"/>
    <w:rsid w:val="00486AF9"/>
    <w:rsid w:val="00491A16"/>
    <w:rsid w:val="004930A7"/>
    <w:rsid w:val="00494351"/>
    <w:rsid w:val="004950E5"/>
    <w:rsid w:val="00495871"/>
    <w:rsid w:val="004A1629"/>
    <w:rsid w:val="004A25A2"/>
    <w:rsid w:val="004A6F97"/>
    <w:rsid w:val="004B0293"/>
    <w:rsid w:val="004B5B1A"/>
    <w:rsid w:val="004D1913"/>
    <w:rsid w:val="004D23C0"/>
    <w:rsid w:val="004E0446"/>
    <w:rsid w:val="004E13D4"/>
    <w:rsid w:val="004E291B"/>
    <w:rsid w:val="004E42FA"/>
    <w:rsid w:val="004E55A3"/>
    <w:rsid w:val="004F2082"/>
    <w:rsid w:val="004F293F"/>
    <w:rsid w:val="004F2B14"/>
    <w:rsid w:val="004F7D72"/>
    <w:rsid w:val="005032CD"/>
    <w:rsid w:val="00514957"/>
    <w:rsid w:val="005158C9"/>
    <w:rsid w:val="0052615D"/>
    <w:rsid w:val="005401CA"/>
    <w:rsid w:val="00547C72"/>
    <w:rsid w:val="00553BE6"/>
    <w:rsid w:val="005556ED"/>
    <w:rsid w:val="005576B9"/>
    <w:rsid w:val="00563EB7"/>
    <w:rsid w:val="00572D1B"/>
    <w:rsid w:val="005746CF"/>
    <w:rsid w:val="00580C0E"/>
    <w:rsid w:val="00584C10"/>
    <w:rsid w:val="00585173"/>
    <w:rsid w:val="00585277"/>
    <w:rsid w:val="005A2F35"/>
    <w:rsid w:val="005A2F9A"/>
    <w:rsid w:val="005A6F4F"/>
    <w:rsid w:val="005B1049"/>
    <w:rsid w:val="005B4CD7"/>
    <w:rsid w:val="005C212F"/>
    <w:rsid w:val="005D3173"/>
    <w:rsid w:val="005D3A7B"/>
    <w:rsid w:val="005E032B"/>
    <w:rsid w:val="005E51EF"/>
    <w:rsid w:val="005E60B7"/>
    <w:rsid w:val="005E77DA"/>
    <w:rsid w:val="005F519D"/>
    <w:rsid w:val="00600A3A"/>
    <w:rsid w:val="00602137"/>
    <w:rsid w:val="006029D1"/>
    <w:rsid w:val="00612A57"/>
    <w:rsid w:val="0062211F"/>
    <w:rsid w:val="00625987"/>
    <w:rsid w:val="006259BE"/>
    <w:rsid w:val="00631497"/>
    <w:rsid w:val="006357BF"/>
    <w:rsid w:val="00635B14"/>
    <w:rsid w:val="00644192"/>
    <w:rsid w:val="00651800"/>
    <w:rsid w:val="00651A63"/>
    <w:rsid w:val="00656131"/>
    <w:rsid w:val="006573F6"/>
    <w:rsid w:val="0066664F"/>
    <w:rsid w:val="00666DDB"/>
    <w:rsid w:val="006733E7"/>
    <w:rsid w:val="00675EA9"/>
    <w:rsid w:val="006818AA"/>
    <w:rsid w:val="006823AD"/>
    <w:rsid w:val="006850D1"/>
    <w:rsid w:val="0068740B"/>
    <w:rsid w:val="0069041F"/>
    <w:rsid w:val="00697EED"/>
    <w:rsid w:val="006A0249"/>
    <w:rsid w:val="006A13AC"/>
    <w:rsid w:val="006D0F1F"/>
    <w:rsid w:val="006D3E1B"/>
    <w:rsid w:val="006D41A2"/>
    <w:rsid w:val="006D4716"/>
    <w:rsid w:val="006D5A54"/>
    <w:rsid w:val="006D6EDC"/>
    <w:rsid w:val="006D705C"/>
    <w:rsid w:val="006E14CA"/>
    <w:rsid w:val="006E321B"/>
    <w:rsid w:val="006F4570"/>
    <w:rsid w:val="006F6FA2"/>
    <w:rsid w:val="006F7331"/>
    <w:rsid w:val="00701D84"/>
    <w:rsid w:val="00706D62"/>
    <w:rsid w:val="007139F7"/>
    <w:rsid w:val="007201C1"/>
    <w:rsid w:val="00732513"/>
    <w:rsid w:val="0073400B"/>
    <w:rsid w:val="007417D5"/>
    <w:rsid w:val="00741F41"/>
    <w:rsid w:val="007427A1"/>
    <w:rsid w:val="00744B57"/>
    <w:rsid w:val="0075121A"/>
    <w:rsid w:val="0075173B"/>
    <w:rsid w:val="00753245"/>
    <w:rsid w:val="00757E75"/>
    <w:rsid w:val="00762AEF"/>
    <w:rsid w:val="0076600B"/>
    <w:rsid w:val="00772A5A"/>
    <w:rsid w:val="00772C15"/>
    <w:rsid w:val="007814EA"/>
    <w:rsid w:val="00783030"/>
    <w:rsid w:val="00784723"/>
    <w:rsid w:val="00790FCC"/>
    <w:rsid w:val="00792D65"/>
    <w:rsid w:val="0079421B"/>
    <w:rsid w:val="007A74EA"/>
    <w:rsid w:val="007B459D"/>
    <w:rsid w:val="007B73AD"/>
    <w:rsid w:val="007C3FDF"/>
    <w:rsid w:val="007C700C"/>
    <w:rsid w:val="007C76F0"/>
    <w:rsid w:val="007C7970"/>
    <w:rsid w:val="007D0AF2"/>
    <w:rsid w:val="007D3F59"/>
    <w:rsid w:val="007E0502"/>
    <w:rsid w:val="007E1818"/>
    <w:rsid w:val="007E4DD0"/>
    <w:rsid w:val="007E5CA2"/>
    <w:rsid w:val="007F2EAA"/>
    <w:rsid w:val="007F6636"/>
    <w:rsid w:val="007F7787"/>
    <w:rsid w:val="008025D8"/>
    <w:rsid w:val="00810DA3"/>
    <w:rsid w:val="008137E8"/>
    <w:rsid w:val="008141B8"/>
    <w:rsid w:val="00825382"/>
    <w:rsid w:val="00827A6D"/>
    <w:rsid w:val="00844921"/>
    <w:rsid w:val="008466E7"/>
    <w:rsid w:val="008528B6"/>
    <w:rsid w:val="0086206D"/>
    <w:rsid w:val="00871679"/>
    <w:rsid w:val="00873BE7"/>
    <w:rsid w:val="00880C60"/>
    <w:rsid w:val="00880E93"/>
    <w:rsid w:val="00887EB7"/>
    <w:rsid w:val="00894582"/>
    <w:rsid w:val="0089651F"/>
    <w:rsid w:val="008975F5"/>
    <w:rsid w:val="008B2316"/>
    <w:rsid w:val="008B42A4"/>
    <w:rsid w:val="008C0BAB"/>
    <w:rsid w:val="008C25C8"/>
    <w:rsid w:val="008C4499"/>
    <w:rsid w:val="008D4CB6"/>
    <w:rsid w:val="008E02E5"/>
    <w:rsid w:val="008E340F"/>
    <w:rsid w:val="008E385A"/>
    <w:rsid w:val="0091504E"/>
    <w:rsid w:val="009244BC"/>
    <w:rsid w:val="00926716"/>
    <w:rsid w:val="0092774E"/>
    <w:rsid w:val="009328D0"/>
    <w:rsid w:val="009340B6"/>
    <w:rsid w:val="009506E8"/>
    <w:rsid w:val="00956B45"/>
    <w:rsid w:val="009709DC"/>
    <w:rsid w:val="009742C1"/>
    <w:rsid w:val="00977B64"/>
    <w:rsid w:val="00981FB2"/>
    <w:rsid w:val="00991863"/>
    <w:rsid w:val="009A6665"/>
    <w:rsid w:val="009B0B7E"/>
    <w:rsid w:val="009B382D"/>
    <w:rsid w:val="009B3B1B"/>
    <w:rsid w:val="009B3C0D"/>
    <w:rsid w:val="009C125F"/>
    <w:rsid w:val="009C2D1C"/>
    <w:rsid w:val="009C3808"/>
    <w:rsid w:val="009C537F"/>
    <w:rsid w:val="009D2894"/>
    <w:rsid w:val="009D68A0"/>
    <w:rsid w:val="009E37D7"/>
    <w:rsid w:val="009E3E83"/>
    <w:rsid w:val="009E4FAA"/>
    <w:rsid w:val="009F43D3"/>
    <w:rsid w:val="009F79D6"/>
    <w:rsid w:val="00A05B02"/>
    <w:rsid w:val="00A203C7"/>
    <w:rsid w:val="00A23A9D"/>
    <w:rsid w:val="00A3012A"/>
    <w:rsid w:val="00A349C8"/>
    <w:rsid w:val="00A3614A"/>
    <w:rsid w:val="00A37742"/>
    <w:rsid w:val="00A401A4"/>
    <w:rsid w:val="00A41E79"/>
    <w:rsid w:val="00A423F4"/>
    <w:rsid w:val="00A449E4"/>
    <w:rsid w:val="00A45609"/>
    <w:rsid w:val="00A50F53"/>
    <w:rsid w:val="00A5738C"/>
    <w:rsid w:val="00A610EC"/>
    <w:rsid w:val="00A626A9"/>
    <w:rsid w:val="00A65F36"/>
    <w:rsid w:val="00A74FB4"/>
    <w:rsid w:val="00A86025"/>
    <w:rsid w:val="00A91450"/>
    <w:rsid w:val="00AA60EB"/>
    <w:rsid w:val="00AA7BCA"/>
    <w:rsid w:val="00AB6F0B"/>
    <w:rsid w:val="00AB7106"/>
    <w:rsid w:val="00AC3428"/>
    <w:rsid w:val="00AC7908"/>
    <w:rsid w:val="00AC7AF3"/>
    <w:rsid w:val="00AC7DAD"/>
    <w:rsid w:val="00AD0A8D"/>
    <w:rsid w:val="00AD13FA"/>
    <w:rsid w:val="00AD650C"/>
    <w:rsid w:val="00AE7F3B"/>
    <w:rsid w:val="00AF306B"/>
    <w:rsid w:val="00AF4D83"/>
    <w:rsid w:val="00B01360"/>
    <w:rsid w:val="00B04660"/>
    <w:rsid w:val="00B065BB"/>
    <w:rsid w:val="00B1012F"/>
    <w:rsid w:val="00B10372"/>
    <w:rsid w:val="00B11A73"/>
    <w:rsid w:val="00B12063"/>
    <w:rsid w:val="00B12AF8"/>
    <w:rsid w:val="00B22F65"/>
    <w:rsid w:val="00B25CA2"/>
    <w:rsid w:val="00B3013A"/>
    <w:rsid w:val="00B32ECB"/>
    <w:rsid w:val="00B36172"/>
    <w:rsid w:val="00B40489"/>
    <w:rsid w:val="00B5335D"/>
    <w:rsid w:val="00B53894"/>
    <w:rsid w:val="00B82C44"/>
    <w:rsid w:val="00B95788"/>
    <w:rsid w:val="00B96D48"/>
    <w:rsid w:val="00BA0A99"/>
    <w:rsid w:val="00BA1993"/>
    <w:rsid w:val="00BB2EA7"/>
    <w:rsid w:val="00BB49A9"/>
    <w:rsid w:val="00BB5653"/>
    <w:rsid w:val="00BC0DAF"/>
    <w:rsid w:val="00BC24A4"/>
    <w:rsid w:val="00BC2A31"/>
    <w:rsid w:val="00BC3959"/>
    <w:rsid w:val="00BC45BB"/>
    <w:rsid w:val="00BC5A40"/>
    <w:rsid w:val="00BC7517"/>
    <w:rsid w:val="00BD1FB8"/>
    <w:rsid w:val="00BD52C6"/>
    <w:rsid w:val="00BD6D82"/>
    <w:rsid w:val="00BD7129"/>
    <w:rsid w:val="00BE10E9"/>
    <w:rsid w:val="00BF2917"/>
    <w:rsid w:val="00BF3E41"/>
    <w:rsid w:val="00C001F9"/>
    <w:rsid w:val="00C004AB"/>
    <w:rsid w:val="00C04C68"/>
    <w:rsid w:val="00C1204F"/>
    <w:rsid w:val="00C13A27"/>
    <w:rsid w:val="00C173E7"/>
    <w:rsid w:val="00C26932"/>
    <w:rsid w:val="00C3192C"/>
    <w:rsid w:val="00C327A4"/>
    <w:rsid w:val="00C327FD"/>
    <w:rsid w:val="00C34A77"/>
    <w:rsid w:val="00C412EB"/>
    <w:rsid w:val="00C443A2"/>
    <w:rsid w:val="00C51A47"/>
    <w:rsid w:val="00C570EB"/>
    <w:rsid w:val="00C57BBF"/>
    <w:rsid w:val="00C8067E"/>
    <w:rsid w:val="00C84E14"/>
    <w:rsid w:val="00C879E7"/>
    <w:rsid w:val="00C91E56"/>
    <w:rsid w:val="00C946CC"/>
    <w:rsid w:val="00C950AB"/>
    <w:rsid w:val="00C97E64"/>
    <w:rsid w:val="00CA2754"/>
    <w:rsid w:val="00CA2777"/>
    <w:rsid w:val="00CA73C3"/>
    <w:rsid w:val="00CB3C9E"/>
    <w:rsid w:val="00CB3D8A"/>
    <w:rsid w:val="00CC0867"/>
    <w:rsid w:val="00CC18EF"/>
    <w:rsid w:val="00CC1F65"/>
    <w:rsid w:val="00CC1FAB"/>
    <w:rsid w:val="00CD099B"/>
    <w:rsid w:val="00CE35C2"/>
    <w:rsid w:val="00D023DC"/>
    <w:rsid w:val="00D0553B"/>
    <w:rsid w:val="00D113D7"/>
    <w:rsid w:val="00D26648"/>
    <w:rsid w:val="00D30DF0"/>
    <w:rsid w:val="00D32574"/>
    <w:rsid w:val="00D330AA"/>
    <w:rsid w:val="00D3311F"/>
    <w:rsid w:val="00D418F1"/>
    <w:rsid w:val="00D41CE9"/>
    <w:rsid w:val="00D44FAD"/>
    <w:rsid w:val="00D47E66"/>
    <w:rsid w:val="00D512DA"/>
    <w:rsid w:val="00D62814"/>
    <w:rsid w:val="00D64FF4"/>
    <w:rsid w:val="00D66ED9"/>
    <w:rsid w:val="00D713A2"/>
    <w:rsid w:val="00D74B54"/>
    <w:rsid w:val="00D87954"/>
    <w:rsid w:val="00D955C6"/>
    <w:rsid w:val="00D9784A"/>
    <w:rsid w:val="00DA475E"/>
    <w:rsid w:val="00DC4162"/>
    <w:rsid w:val="00DD7917"/>
    <w:rsid w:val="00DE00EB"/>
    <w:rsid w:val="00DE300D"/>
    <w:rsid w:val="00DE4F69"/>
    <w:rsid w:val="00DF1AA7"/>
    <w:rsid w:val="00DF353E"/>
    <w:rsid w:val="00DF7B05"/>
    <w:rsid w:val="00E10E7E"/>
    <w:rsid w:val="00E13401"/>
    <w:rsid w:val="00E20839"/>
    <w:rsid w:val="00E2206F"/>
    <w:rsid w:val="00E26DB8"/>
    <w:rsid w:val="00E31F95"/>
    <w:rsid w:val="00E33E38"/>
    <w:rsid w:val="00E341AD"/>
    <w:rsid w:val="00E43F49"/>
    <w:rsid w:val="00E4486E"/>
    <w:rsid w:val="00E449E4"/>
    <w:rsid w:val="00E4755B"/>
    <w:rsid w:val="00E54CA4"/>
    <w:rsid w:val="00E55CE4"/>
    <w:rsid w:val="00E560DC"/>
    <w:rsid w:val="00E575B6"/>
    <w:rsid w:val="00E57BAE"/>
    <w:rsid w:val="00E619D5"/>
    <w:rsid w:val="00E61A43"/>
    <w:rsid w:val="00E6361F"/>
    <w:rsid w:val="00E67C03"/>
    <w:rsid w:val="00E7040F"/>
    <w:rsid w:val="00E7077D"/>
    <w:rsid w:val="00E71AF3"/>
    <w:rsid w:val="00E80C0D"/>
    <w:rsid w:val="00E86342"/>
    <w:rsid w:val="00E923B4"/>
    <w:rsid w:val="00E94E8C"/>
    <w:rsid w:val="00E96CFC"/>
    <w:rsid w:val="00EA2A78"/>
    <w:rsid w:val="00EA35AA"/>
    <w:rsid w:val="00EA5A18"/>
    <w:rsid w:val="00EA5F68"/>
    <w:rsid w:val="00EB0577"/>
    <w:rsid w:val="00EC0C30"/>
    <w:rsid w:val="00EC1138"/>
    <w:rsid w:val="00EC2CAC"/>
    <w:rsid w:val="00EC39A5"/>
    <w:rsid w:val="00ED1C39"/>
    <w:rsid w:val="00ED5812"/>
    <w:rsid w:val="00EE0108"/>
    <w:rsid w:val="00EE0748"/>
    <w:rsid w:val="00EE0D97"/>
    <w:rsid w:val="00EE1C1B"/>
    <w:rsid w:val="00EE707F"/>
    <w:rsid w:val="00EF11AD"/>
    <w:rsid w:val="00EF4307"/>
    <w:rsid w:val="00EF775D"/>
    <w:rsid w:val="00F04459"/>
    <w:rsid w:val="00F21EE0"/>
    <w:rsid w:val="00F25058"/>
    <w:rsid w:val="00F25C14"/>
    <w:rsid w:val="00F27D57"/>
    <w:rsid w:val="00F3360E"/>
    <w:rsid w:val="00F33DB9"/>
    <w:rsid w:val="00F33F3E"/>
    <w:rsid w:val="00F4139E"/>
    <w:rsid w:val="00F439D3"/>
    <w:rsid w:val="00F458FF"/>
    <w:rsid w:val="00F51BCA"/>
    <w:rsid w:val="00F56168"/>
    <w:rsid w:val="00F67E93"/>
    <w:rsid w:val="00F70B63"/>
    <w:rsid w:val="00F83704"/>
    <w:rsid w:val="00F8415D"/>
    <w:rsid w:val="00F85013"/>
    <w:rsid w:val="00F85499"/>
    <w:rsid w:val="00F9338C"/>
    <w:rsid w:val="00F93D15"/>
    <w:rsid w:val="00F946D8"/>
    <w:rsid w:val="00F96144"/>
    <w:rsid w:val="00FA02C1"/>
    <w:rsid w:val="00FB2736"/>
    <w:rsid w:val="00FB4CCF"/>
    <w:rsid w:val="00FC1040"/>
    <w:rsid w:val="00FC30DC"/>
    <w:rsid w:val="00FC3420"/>
    <w:rsid w:val="00FC522F"/>
    <w:rsid w:val="00FD06D4"/>
    <w:rsid w:val="00FD4119"/>
    <w:rsid w:val="00FD73C6"/>
    <w:rsid w:val="00FE178D"/>
    <w:rsid w:val="00FE4719"/>
    <w:rsid w:val="00FF2C2C"/>
    <w:rsid w:val="00FF5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o:shapelayout v:ext="edit">
      <o:idmap v:ext="edit" data="1"/>
    </o:shapelayout>
  </w:shapeDefaults>
  <w:decimalSymbol w:val="."/>
  <w:listSeparator w:val=","/>
  <w14:docId w14:val="7C620B0E"/>
  <w15:docId w15:val="{3DC72972-AE30-487C-A174-19A770E9E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013"/>
    <w:rPr>
      <w:rFonts w:ascii="Arial" w:hAnsi="Arial" w:cs="Arial"/>
      <w:sz w:val="24"/>
      <w:szCs w:val="24"/>
    </w:rPr>
  </w:style>
  <w:style w:type="paragraph" w:styleId="Heading1">
    <w:name w:val="heading 1"/>
    <w:basedOn w:val="Normal"/>
    <w:next w:val="Normal"/>
    <w:link w:val="Heading1Char"/>
    <w:uiPriority w:val="9"/>
    <w:qFormat/>
    <w:rsid w:val="00F85013"/>
    <w:pPr>
      <w:jc w:val="center"/>
      <w:outlineLvl w:val="0"/>
    </w:pPr>
    <w:rPr>
      <w:b/>
      <w:sz w:val="28"/>
      <w:szCs w:val="28"/>
    </w:rPr>
  </w:style>
  <w:style w:type="paragraph" w:styleId="Heading2">
    <w:name w:val="heading 2"/>
    <w:basedOn w:val="Normal"/>
    <w:next w:val="Normal"/>
    <w:link w:val="Heading2Char"/>
    <w:unhideWhenUsed/>
    <w:qFormat/>
    <w:rsid w:val="008C25C8"/>
    <w:pPr>
      <w:tabs>
        <w:tab w:val="left" w:pos="900"/>
        <w:tab w:val="left" w:pos="1260"/>
      </w:tabs>
      <w:spacing w:before="360" w:after="120"/>
      <w:outlineLvl w:val="1"/>
    </w:pPr>
    <w:rPr>
      <w:smallCaps/>
      <w:color w:val="000000"/>
    </w:rPr>
  </w:style>
  <w:style w:type="paragraph" w:styleId="Heading3">
    <w:name w:val="heading 3"/>
    <w:basedOn w:val="Normal"/>
    <w:next w:val="Normal"/>
    <w:link w:val="Heading3Char"/>
    <w:uiPriority w:val="9"/>
    <w:unhideWhenUsed/>
    <w:qFormat/>
    <w:rsid w:val="00F85013"/>
    <w:pPr>
      <w:tabs>
        <w:tab w:val="left" w:pos="900"/>
        <w:tab w:val="left" w:pos="1260"/>
      </w:tabs>
      <w:spacing w:before="360" w:after="120"/>
      <w:outlineLvl w:val="2"/>
    </w:pPr>
    <w:rPr>
      <w:smallCaps/>
      <w:color w:val="000000"/>
      <w:u w:val="single"/>
    </w:rPr>
  </w:style>
  <w:style w:type="paragraph" w:styleId="Heading4">
    <w:name w:val="heading 4"/>
    <w:basedOn w:val="Normal"/>
    <w:next w:val="Normal"/>
    <w:link w:val="Heading4Char"/>
    <w:uiPriority w:val="9"/>
    <w:unhideWhenUsed/>
    <w:qFormat/>
    <w:rsid w:val="00F04459"/>
    <w:pPr>
      <w:tabs>
        <w:tab w:val="left" w:pos="360"/>
        <w:tab w:val="left" w:pos="720"/>
      </w:tabs>
      <w:spacing w:before="360"/>
      <w:ind w:left="360"/>
      <w:outlineLvl w:val="3"/>
    </w:pPr>
    <w:rPr>
      <w:rFonts w:ascii="Arial Narrow" w:hAnsi="Arial Narrow"/>
      <w:sz w:val="22"/>
      <w:szCs w:val="22"/>
      <w:u w:val="single"/>
    </w:rPr>
  </w:style>
  <w:style w:type="paragraph" w:styleId="Heading5">
    <w:name w:val="heading 5"/>
    <w:basedOn w:val="Normal"/>
    <w:next w:val="Normal"/>
    <w:link w:val="Heading5Char"/>
    <w:uiPriority w:val="9"/>
    <w:unhideWhenUsed/>
    <w:qFormat/>
    <w:rsid w:val="008C25C8"/>
    <w:pPr>
      <w:tabs>
        <w:tab w:val="left" w:pos="720"/>
        <w:tab w:val="left" w:pos="3600"/>
        <w:tab w:val="left" w:pos="5040"/>
        <w:tab w:val="left" w:pos="7200"/>
      </w:tabs>
      <w:spacing w:before="240"/>
      <w:outlineLvl w:val="4"/>
    </w:pPr>
    <w:rPr>
      <w:rFonts w:ascii="Arial Narrow" w:hAnsi="Arial Narrow"/>
      <w:sz w:val="22"/>
      <w:szCs w:val="22"/>
    </w:rPr>
  </w:style>
  <w:style w:type="paragraph" w:styleId="Heading6">
    <w:name w:val="heading 6"/>
    <w:basedOn w:val="Normal"/>
    <w:next w:val="Normal"/>
    <w:link w:val="Heading6Char"/>
    <w:uiPriority w:val="9"/>
    <w:unhideWhenUsed/>
    <w:qFormat/>
    <w:rsid w:val="00F04459"/>
    <w:pPr>
      <w:numPr>
        <w:numId w:val="22"/>
      </w:numPr>
      <w:tabs>
        <w:tab w:val="left" w:pos="1080"/>
        <w:tab w:val="left" w:pos="3600"/>
        <w:tab w:val="left" w:pos="5040"/>
        <w:tab w:val="left" w:pos="6120"/>
        <w:tab w:val="left" w:pos="7200"/>
        <w:tab w:val="left" w:pos="8640"/>
      </w:tabs>
      <w:spacing w:before="100" w:beforeAutospacing="1"/>
      <w:ind w:left="1080"/>
      <w:outlineLvl w:val="5"/>
    </w:pPr>
    <w:rPr>
      <w:rFonts w:ascii="Arial Narrow" w:hAnsi="Arial Narrow"/>
      <w:sz w:val="22"/>
      <w:szCs w:val="22"/>
    </w:rPr>
  </w:style>
  <w:style w:type="paragraph" w:styleId="Heading7">
    <w:name w:val="heading 7"/>
    <w:basedOn w:val="Normal"/>
    <w:next w:val="Normal"/>
    <w:link w:val="Heading7Char"/>
    <w:uiPriority w:val="9"/>
    <w:unhideWhenUsed/>
    <w:qFormat/>
    <w:rsid w:val="006029D1"/>
    <w:pPr>
      <w:tabs>
        <w:tab w:val="left" w:pos="900"/>
        <w:tab w:val="left" w:pos="1260"/>
      </w:tabs>
      <w:spacing w:after="120"/>
      <w:outlineLvl w:val="6"/>
    </w:pPr>
    <w:rPr>
      <w:smallCaps/>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D5A54"/>
    <w:pPr>
      <w:spacing w:before="120"/>
      <w:ind w:left="720"/>
    </w:pPr>
    <w:rPr>
      <w:rFonts w:ascii="Arial Narrow" w:hAnsi="Arial Narrow"/>
    </w:rPr>
  </w:style>
  <w:style w:type="paragraph" w:styleId="Header">
    <w:name w:val="header"/>
    <w:basedOn w:val="Normal"/>
    <w:link w:val="HeaderChar"/>
    <w:uiPriority w:val="99"/>
    <w:rsid w:val="00514957"/>
    <w:pPr>
      <w:tabs>
        <w:tab w:val="center" w:pos="4320"/>
        <w:tab w:val="right" w:pos="8640"/>
      </w:tabs>
    </w:pPr>
  </w:style>
  <w:style w:type="paragraph" w:styleId="Footer">
    <w:name w:val="footer"/>
    <w:basedOn w:val="Normal"/>
    <w:link w:val="FooterChar"/>
    <w:uiPriority w:val="99"/>
    <w:rsid w:val="00514957"/>
    <w:pPr>
      <w:tabs>
        <w:tab w:val="center" w:pos="4320"/>
        <w:tab w:val="right" w:pos="8640"/>
      </w:tabs>
    </w:pPr>
  </w:style>
  <w:style w:type="character" w:styleId="PageNumber">
    <w:name w:val="page number"/>
    <w:basedOn w:val="DefaultParagraphFont"/>
    <w:rsid w:val="00514957"/>
  </w:style>
  <w:style w:type="paragraph" w:styleId="BalloonText">
    <w:name w:val="Balloon Text"/>
    <w:basedOn w:val="Normal"/>
    <w:semiHidden/>
    <w:rsid w:val="00514957"/>
    <w:rPr>
      <w:rFonts w:ascii="Tahoma" w:hAnsi="Tahoma" w:cs="Tahoma"/>
      <w:sz w:val="16"/>
      <w:szCs w:val="16"/>
    </w:rPr>
  </w:style>
  <w:style w:type="character" w:styleId="CommentReference">
    <w:name w:val="annotation reference"/>
    <w:uiPriority w:val="99"/>
    <w:semiHidden/>
    <w:rsid w:val="00514957"/>
    <w:rPr>
      <w:sz w:val="16"/>
      <w:szCs w:val="16"/>
    </w:rPr>
  </w:style>
  <w:style w:type="paragraph" w:styleId="CommentText">
    <w:name w:val="annotation text"/>
    <w:basedOn w:val="Normal"/>
    <w:link w:val="CommentTextChar"/>
    <w:uiPriority w:val="99"/>
    <w:semiHidden/>
    <w:rsid w:val="00514957"/>
    <w:rPr>
      <w:sz w:val="20"/>
      <w:szCs w:val="20"/>
    </w:rPr>
  </w:style>
  <w:style w:type="paragraph" w:styleId="CommentSubject">
    <w:name w:val="annotation subject"/>
    <w:basedOn w:val="CommentText"/>
    <w:next w:val="CommentText"/>
    <w:semiHidden/>
    <w:rsid w:val="00514957"/>
    <w:rPr>
      <w:b/>
      <w:bCs/>
    </w:rPr>
  </w:style>
  <w:style w:type="character" w:customStyle="1" w:styleId="indent1">
    <w:name w:val="indent1"/>
    <w:basedOn w:val="DefaultParagraphFont"/>
    <w:rsid w:val="00514957"/>
  </w:style>
  <w:style w:type="table" w:styleId="TableGrid">
    <w:name w:val="Table Grid"/>
    <w:basedOn w:val="TableNormal"/>
    <w:uiPriority w:val="39"/>
    <w:rsid w:val="00CC1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D44FAD"/>
    <w:rPr>
      <w:sz w:val="24"/>
      <w:szCs w:val="24"/>
    </w:rPr>
  </w:style>
  <w:style w:type="character" w:styleId="Hyperlink">
    <w:name w:val="Hyperlink"/>
    <w:unhideWhenUsed/>
    <w:rsid w:val="007E1818"/>
    <w:rPr>
      <w:color w:val="0000FF"/>
      <w:u w:val="single"/>
    </w:rPr>
  </w:style>
  <w:style w:type="character" w:customStyle="1" w:styleId="Heading1Char">
    <w:name w:val="Heading 1 Char"/>
    <w:link w:val="Heading1"/>
    <w:uiPriority w:val="9"/>
    <w:rsid w:val="00F85013"/>
    <w:rPr>
      <w:rFonts w:ascii="Arial" w:hAnsi="Arial" w:cs="Arial"/>
      <w:b/>
      <w:sz w:val="28"/>
      <w:szCs w:val="28"/>
    </w:rPr>
  </w:style>
  <w:style w:type="paragraph" w:styleId="ListParagraph">
    <w:name w:val="List Paragraph"/>
    <w:basedOn w:val="Normal"/>
    <w:uiPriority w:val="34"/>
    <w:qFormat/>
    <w:rsid w:val="0035039C"/>
    <w:pPr>
      <w:ind w:left="720"/>
    </w:pPr>
  </w:style>
  <w:style w:type="character" w:customStyle="1" w:styleId="FooterChar">
    <w:name w:val="Footer Char"/>
    <w:basedOn w:val="DefaultParagraphFont"/>
    <w:link w:val="Footer"/>
    <w:uiPriority w:val="99"/>
    <w:rsid w:val="00D512DA"/>
    <w:rPr>
      <w:sz w:val="24"/>
      <w:szCs w:val="24"/>
    </w:rPr>
  </w:style>
  <w:style w:type="character" w:customStyle="1" w:styleId="Heading2Char">
    <w:name w:val="Heading 2 Char"/>
    <w:basedOn w:val="DefaultParagraphFont"/>
    <w:link w:val="Heading2"/>
    <w:rsid w:val="008C25C8"/>
    <w:rPr>
      <w:rFonts w:ascii="Arial" w:hAnsi="Arial" w:cs="Arial"/>
      <w:smallCaps/>
      <w:color w:val="000000"/>
      <w:sz w:val="24"/>
      <w:szCs w:val="24"/>
    </w:rPr>
  </w:style>
  <w:style w:type="character" w:customStyle="1" w:styleId="Heading3Char">
    <w:name w:val="Heading 3 Char"/>
    <w:basedOn w:val="DefaultParagraphFont"/>
    <w:link w:val="Heading3"/>
    <w:uiPriority w:val="9"/>
    <w:rsid w:val="00F85013"/>
    <w:rPr>
      <w:rFonts w:ascii="Arial" w:hAnsi="Arial" w:cs="Arial"/>
      <w:smallCaps/>
      <w:color w:val="000000"/>
      <w:sz w:val="24"/>
      <w:szCs w:val="24"/>
      <w:u w:val="single"/>
    </w:rPr>
  </w:style>
  <w:style w:type="character" w:customStyle="1" w:styleId="Heading4Char">
    <w:name w:val="Heading 4 Char"/>
    <w:basedOn w:val="DefaultParagraphFont"/>
    <w:link w:val="Heading4"/>
    <w:uiPriority w:val="9"/>
    <w:rsid w:val="00F04459"/>
    <w:rPr>
      <w:rFonts w:ascii="Arial Narrow" w:hAnsi="Arial Narrow"/>
      <w:sz w:val="22"/>
      <w:szCs w:val="22"/>
      <w:u w:val="single"/>
    </w:rPr>
  </w:style>
  <w:style w:type="character" w:customStyle="1" w:styleId="Heading5Char">
    <w:name w:val="Heading 5 Char"/>
    <w:basedOn w:val="DefaultParagraphFont"/>
    <w:link w:val="Heading5"/>
    <w:uiPriority w:val="9"/>
    <w:rsid w:val="00F04459"/>
    <w:rPr>
      <w:rFonts w:ascii="Arial Narrow" w:hAnsi="Arial Narrow" w:cs="Arial"/>
      <w:sz w:val="22"/>
      <w:szCs w:val="22"/>
    </w:rPr>
  </w:style>
  <w:style w:type="character" w:customStyle="1" w:styleId="Heading6Char">
    <w:name w:val="Heading 6 Char"/>
    <w:basedOn w:val="DefaultParagraphFont"/>
    <w:link w:val="Heading6"/>
    <w:uiPriority w:val="9"/>
    <w:rsid w:val="00F04459"/>
    <w:rPr>
      <w:rFonts w:ascii="Arial Narrow" w:hAnsi="Arial Narrow" w:cs="Arial"/>
      <w:sz w:val="22"/>
      <w:szCs w:val="22"/>
    </w:rPr>
  </w:style>
  <w:style w:type="character" w:customStyle="1" w:styleId="Heading7Char">
    <w:name w:val="Heading 7 Char"/>
    <w:basedOn w:val="DefaultParagraphFont"/>
    <w:link w:val="Heading7"/>
    <w:uiPriority w:val="9"/>
    <w:rsid w:val="006029D1"/>
    <w:rPr>
      <w:rFonts w:ascii="Arial" w:hAnsi="Arial" w:cs="Arial"/>
      <w:smallCaps/>
      <w:color w:val="000000"/>
      <w:sz w:val="24"/>
      <w:szCs w:val="24"/>
      <w:u w:val="single"/>
    </w:rPr>
  </w:style>
  <w:style w:type="paragraph" w:customStyle="1" w:styleId="CDEFooter">
    <w:name w:val="CDE Footer"/>
    <w:basedOn w:val="Normal"/>
    <w:link w:val="CDEFooterChar"/>
    <w:rsid w:val="00F85013"/>
    <w:pPr>
      <w:tabs>
        <w:tab w:val="left" w:pos="900"/>
        <w:tab w:val="left" w:pos="1260"/>
      </w:tabs>
    </w:pPr>
    <w:rPr>
      <w:rFonts w:ascii="Arial Narrow" w:hAnsi="Arial Narrow"/>
    </w:rPr>
  </w:style>
  <w:style w:type="character" w:customStyle="1" w:styleId="CDEFooterChar">
    <w:name w:val="CDE Footer Char"/>
    <w:basedOn w:val="DefaultParagraphFont"/>
    <w:link w:val="CDEFooter"/>
    <w:rsid w:val="00F85013"/>
    <w:rPr>
      <w:rFonts w:ascii="Arial Narrow" w:hAnsi="Arial Narrow" w:cs="Arial"/>
      <w:sz w:val="24"/>
      <w:szCs w:val="24"/>
    </w:rPr>
  </w:style>
  <w:style w:type="paragraph" w:styleId="Caption">
    <w:name w:val="caption"/>
    <w:basedOn w:val="Normal"/>
    <w:next w:val="Normal"/>
    <w:uiPriority w:val="35"/>
    <w:unhideWhenUsed/>
    <w:qFormat/>
    <w:rsid w:val="008466E7"/>
    <w:pPr>
      <w:spacing w:after="200"/>
    </w:pPr>
    <w:rPr>
      <w:b/>
      <w:bCs/>
      <w:color w:val="4F81BD" w:themeColor="accent1"/>
      <w:sz w:val="18"/>
      <w:szCs w:val="18"/>
    </w:rPr>
  </w:style>
  <w:style w:type="character" w:customStyle="1" w:styleId="MSGENFONTSTYLENAMETEMPLATEROLENUMBERMSGENFONTSTYLENAMEBYROLETEXT2">
    <w:name w:val="MSG_EN_FONT_STYLE_NAME_TEMPLATE_ROLE_NUMBER MSG_EN_FONT_STYLE_NAME_BY_ROLE_TEXT 2"/>
    <w:basedOn w:val="DefaultParagraphFont"/>
    <w:rsid w:val="005401CA"/>
    <w:rPr>
      <w:rFonts w:ascii="Arial" w:hAnsi="Arial" w:cs="Arial" w:hint="default"/>
      <w:b/>
      <w:bCs/>
      <w:i w:val="0"/>
      <w:iCs w:val="0"/>
      <w:smallCaps w:val="0"/>
      <w:strike w:val="0"/>
      <w:dstrike w:val="0"/>
      <w:color w:val="000000"/>
      <w:spacing w:val="0"/>
      <w:position w:val="0"/>
      <w:u w:val="none"/>
      <w:effect w:val="none"/>
    </w:rPr>
  </w:style>
  <w:style w:type="paragraph" w:styleId="Revision">
    <w:name w:val="Revision"/>
    <w:hidden/>
    <w:uiPriority w:val="99"/>
    <w:semiHidden/>
    <w:rsid w:val="00EA2A78"/>
    <w:rPr>
      <w:rFonts w:ascii="Arial" w:hAnsi="Arial" w:cs="Arial"/>
      <w:sz w:val="24"/>
      <w:szCs w:val="24"/>
    </w:rPr>
  </w:style>
  <w:style w:type="character" w:styleId="UnresolvedMention">
    <w:name w:val="Unresolved Mention"/>
    <w:basedOn w:val="DefaultParagraphFont"/>
    <w:uiPriority w:val="99"/>
    <w:semiHidden/>
    <w:unhideWhenUsed/>
    <w:rsid w:val="00137B96"/>
    <w:rPr>
      <w:color w:val="605E5C"/>
      <w:shd w:val="clear" w:color="auto" w:fill="E1DFDD"/>
    </w:rPr>
  </w:style>
  <w:style w:type="character" w:customStyle="1" w:styleId="CommentTextChar">
    <w:name w:val="Comment Text Char"/>
    <w:basedOn w:val="DefaultParagraphFont"/>
    <w:link w:val="CommentText"/>
    <w:uiPriority w:val="99"/>
    <w:semiHidden/>
    <w:rsid w:val="00053FB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699581">
      <w:bodyDiv w:val="1"/>
      <w:marLeft w:val="0"/>
      <w:marRight w:val="0"/>
      <w:marTop w:val="0"/>
      <w:marBottom w:val="0"/>
      <w:divBdr>
        <w:top w:val="none" w:sz="0" w:space="0" w:color="auto"/>
        <w:left w:val="none" w:sz="0" w:space="0" w:color="auto"/>
        <w:bottom w:val="none" w:sz="0" w:space="0" w:color="auto"/>
        <w:right w:val="none" w:sz="0" w:space="0" w:color="auto"/>
      </w:divBdr>
    </w:div>
    <w:div w:id="1347749968">
      <w:bodyDiv w:val="1"/>
      <w:marLeft w:val="0"/>
      <w:marRight w:val="0"/>
      <w:marTop w:val="0"/>
      <w:marBottom w:val="0"/>
      <w:divBdr>
        <w:top w:val="none" w:sz="0" w:space="0" w:color="auto"/>
        <w:left w:val="none" w:sz="0" w:space="0" w:color="auto"/>
        <w:bottom w:val="none" w:sz="0" w:space="0" w:color="auto"/>
        <w:right w:val="none" w:sz="0" w:space="0" w:color="auto"/>
      </w:divBdr>
    </w:div>
    <w:div w:id="1453668043">
      <w:bodyDiv w:val="1"/>
      <w:marLeft w:val="0"/>
      <w:marRight w:val="0"/>
      <w:marTop w:val="0"/>
      <w:marBottom w:val="0"/>
      <w:divBdr>
        <w:top w:val="none" w:sz="0" w:space="0" w:color="auto"/>
        <w:left w:val="none" w:sz="0" w:space="0" w:color="auto"/>
        <w:bottom w:val="none" w:sz="0" w:space="0" w:color="auto"/>
        <w:right w:val="none" w:sz="0" w:space="0" w:color="auto"/>
      </w:divBdr>
    </w:div>
    <w:div w:id="1512254221">
      <w:bodyDiv w:val="1"/>
      <w:marLeft w:val="0"/>
      <w:marRight w:val="0"/>
      <w:marTop w:val="0"/>
      <w:marBottom w:val="0"/>
      <w:divBdr>
        <w:top w:val="none" w:sz="0" w:space="0" w:color="auto"/>
        <w:left w:val="none" w:sz="0" w:space="0" w:color="auto"/>
        <w:bottom w:val="none" w:sz="0" w:space="0" w:color="auto"/>
        <w:right w:val="none" w:sz="0" w:space="0" w:color="auto"/>
      </w:divBdr>
    </w:div>
    <w:div w:id="170493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heart.org/en/professional/quality-improvement/get-with-the-guidelines/get-with-the-guidelines-stroke/get-with-the-guidelines-stroke-clinical-tool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iso.org/iso-8601-date-and-time-format.html" TargetMode="External"/><Relationship Id="rId2" Type="http://schemas.openxmlformats.org/officeDocument/2006/relationships/numbering" Target="numbering.xml"/><Relationship Id="rId16" Type="http://schemas.openxmlformats.org/officeDocument/2006/relationships/hyperlink" Target="https://www.iso.org/iso-8601-date-and-time-format.html"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so.org/iso-8601-date-and-time-format.html" TargetMode="Externa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iso.org/iso-8601-date-and-time-format.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890952-8FE1-4CFE-A3EC-3C0617732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1756</Words>
  <Characters>10923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Emmes</Company>
  <LinksUpToDate>false</LinksUpToDate>
  <CharactersWithSpaces>12654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CRF</dc:subject>
  <dc:creator>NINDS</dc:creator>
  <cp:keywords>NINDS, CRF,</cp:keywords>
  <cp:lastModifiedBy>Damon Collie</cp:lastModifiedBy>
  <cp:revision>3</cp:revision>
  <cp:lastPrinted>2017-01-25T20:04:00Z</cp:lastPrinted>
  <dcterms:created xsi:type="dcterms:W3CDTF">2024-06-05T12:32:00Z</dcterms:created>
  <dcterms:modified xsi:type="dcterms:W3CDTF">2024-06-05T12:33:00Z</dcterms:modified>
  <cp:category>CRF</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ies>
</file>