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CC" w:rsidRDefault="004661CC" w:rsidP="008226DD">
      <w:pPr>
        <w:ind w:left="720"/>
        <w:rPr>
          <w:color w:val="000000" w:themeColor="text1"/>
        </w:rPr>
      </w:pPr>
    </w:p>
    <w:p w:rsidR="00E2089C" w:rsidRDefault="00C93C34" w:rsidP="00E2089C">
      <w:pPr>
        <w:pStyle w:val="Heading2"/>
        <w:numPr>
          <w:ilvl w:val="0"/>
          <w:numId w:val="1"/>
        </w:numPr>
        <w:ind w:left="360"/>
        <w:rPr>
          <w:color w:val="000000" w:themeColor="text1"/>
          <w:u w:val="none"/>
          <w:lang w:eastAsia="en-US"/>
        </w:rPr>
      </w:pPr>
      <w:r>
        <w:rPr>
          <w:color w:val="000000" w:themeColor="text1"/>
          <w:u w:val="none"/>
          <w:lang w:eastAsia="en-US"/>
        </w:rPr>
        <w:t>Did participant have a dual task assessment</w:t>
      </w:r>
      <w:r w:rsidR="003753F7">
        <w:rPr>
          <w:color w:val="000000" w:themeColor="text1"/>
          <w:u w:val="none"/>
          <w:lang w:eastAsia="en-US"/>
        </w:rPr>
        <w:t>?</w:t>
      </w:r>
    </w:p>
    <w:p w:rsidR="00C93C34" w:rsidRPr="0063730C" w:rsidRDefault="00EA5C1D" w:rsidP="00C93C34">
      <w:pPr>
        <w:pStyle w:val="Heading2"/>
        <w:ind w:left="360"/>
        <w:rPr>
          <w:color w:val="000000" w:themeColor="text1"/>
          <w:u w:val="none"/>
        </w:rPr>
      </w:pPr>
      <w:r w:rsidRPr="0063730C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C93C34" w:rsidRPr="0063730C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63730C">
        <w:rPr>
          <w:color w:val="000000" w:themeColor="text1"/>
          <w:u w:val="none"/>
        </w:rPr>
        <w:fldChar w:fldCharType="end"/>
      </w:r>
      <w:r w:rsidR="00C93C34" w:rsidRPr="0063730C">
        <w:rPr>
          <w:color w:val="000000" w:themeColor="text1"/>
          <w:u w:val="none"/>
        </w:rPr>
        <w:t xml:space="preserve">Yes   </w:t>
      </w:r>
      <w:r w:rsidRPr="0063730C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C93C34" w:rsidRPr="0063730C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63730C">
        <w:rPr>
          <w:color w:val="000000" w:themeColor="text1"/>
          <w:u w:val="none"/>
        </w:rPr>
        <w:fldChar w:fldCharType="end"/>
      </w:r>
      <w:r w:rsidR="00C93C34" w:rsidRPr="0063730C">
        <w:rPr>
          <w:color w:val="000000" w:themeColor="text1"/>
          <w:u w:val="none"/>
        </w:rPr>
        <w:t xml:space="preserve">No   </w:t>
      </w:r>
      <w:r w:rsidRPr="0063730C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C93C34" w:rsidRPr="0063730C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63730C">
        <w:rPr>
          <w:color w:val="000000" w:themeColor="text1"/>
          <w:u w:val="none"/>
        </w:rPr>
        <w:fldChar w:fldCharType="end"/>
      </w:r>
      <w:r w:rsidR="00C93C34" w:rsidRPr="0063730C">
        <w:rPr>
          <w:color w:val="000000" w:themeColor="text1"/>
          <w:u w:val="none"/>
        </w:rPr>
        <w:t xml:space="preserve">Unknown   </w:t>
      </w:r>
    </w:p>
    <w:p w:rsidR="00C93C34" w:rsidRPr="0063730C" w:rsidRDefault="00C93C34" w:rsidP="00C93C34">
      <w:pPr>
        <w:pStyle w:val="Heading2"/>
        <w:ind w:left="360"/>
        <w:rPr>
          <w:color w:val="000000" w:themeColor="text1"/>
          <w:u w:val="none"/>
        </w:rPr>
      </w:pPr>
      <w:r w:rsidRPr="0063730C">
        <w:rPr>
          <w:color w:val="000000" w:themeColor="text1"/>
          <w:u w:val="none"/>
        </w:rPr>
        <w:t xml:space="preserve"> If yes, indicate date: </w:t>
      </w:r>
    </w:p>
    <w:p w:rsidR="00953702" w:rsidRPr="00953702" w:rsidRDefault="00953702" w:rsidP="00953702">
      <w:pPr>
        <w:rPr>
          <w:lang w:val="en-US" w:eastAsia="en-US"/>
        </w:rPr>
      </w:pPr>
    </w:p>
    <w:p w:rsidR="00B03E4D" w:rsidRPr="0063730C" w:rsidRDefault="00B03E4D" w:rsidP="008E3312">
      <w:pPr>
        <w:rPr>
          <w:rFonts w:cs="Arial"/>
          <w:color w:val="000000" w:themeColor="text1"/>
          <w:szCs w:val="22"/>
          <w:lang w:val="en-US"/>
        </w:rPr>
      </w:pPr>
    </w:p>
    <w:p w:rsidR="00457BA6" w:rsidRPr="0063730C" w:rsidRDefault="00457BA6" w:rsidP="00457BA6">
      <w:pPr>
        <w:rPr>
          <w:color w:val="000000" w:themeColor="text1"/>
          <w:lang w:val="en-US"/>
        </w:rPr>
      </w:pPr>
    </w:p>
    <w:p w:rsidR="00165C29" w:rsidRPr="0063730C" w:rsidRDefault="00165C29" w:rsidP="00165C29">
      <w:pPr>
        <w:rPr>
          <w:color w:val="000000" w:themeColor="text1"/>
          <w:lang w:val="en-US"/>
        </w:rPr>
      </w:pPr>
    </w:p>
    <w:p w:rsidR="007B6F3A" w:rsidRPr="0063730C" w:rsidRDefault="007B6F3A" w:rsidP="008E3312">
      <w:pPr>
        <w:rPr>
          <w:rFonts w:cs="Arial"/>
          <w:color w:val="000000" w:themeColor="text1"/>
          <w:szCs w:val="22"/>
          <w:lang w:val="en-US"/>
        </w:rPr>
        <w:sectPr w:rsidR="007B6F3A" w:rsidRPr="0063730C" w:rsidSect="008E3312">
          <w:headerReference w:type="default" r:id="rId8"/>
          <w:footerReference w:type="default" r:id="rId9"/>
          <w:type w:val="continuous"/>
          <w:pgSz w:w="11906" w:h="16838"/>
          <w:pgMar w:top="1440" w:right="1196" w:bottom="1170" w:left="1440" w:header="708" w:footer="708" w:gutter="0"/>
          <w:cols w:space="708"/>
          <w:docGrid w:linePitch="360"/>
        </w:sectPr>
      </w:pPr>
    </w:p>
    <w:p w:rsidR="008E3312" w:rsidRPr="0063730C" w:rsidRDefault="008E3312" w:rsidP="008E3312">
      <w:pPr>
        <w:pStyle w:val="Heading2"/>
        <w:rPr>
          <w:color w:val="000000" w:themeColor="text1"/>
          <w:u w:val="none"/>
        </w:rPr>
      </w:pPr>
      <w:r w:rsidRPr="0063730C">
        <w:rPr>
          <w:color w:val="000000" w:themeColor="text1"/>
          <w:u w:val="none"/>
        </w:rPr>
        <w:lastRenderedPageBreak/>
        <w:t>General Instructions</w:t>
      </w:r>
    </w:p>
    <w:p w:rsidR="008E3312" w:rsidRPr="0063730C" w:rsidRDefault="008E3312" w:rsidP="008E3312">
      <w:pPr>
        <w:tabs>
          <w:tab w:val="left" w:pos="900"/>
          <w:tab w:val="left" w:pos="1260"/>
        </w:tabs>
        <w:spacing w:after="120"/>
        <w:rPr>
          <w:rFonts w:cs="Arial"/>
          <w:color w:val="000000" w:themeColor="text1"/>
          <w:szCs w:val="22"/>
          <w:lang w:val="en-US"/>
        </w:rPr>
      </w:pPr>
      <w:r w:rsidRPr="0063730C">
        <w:rPr>
          <w:rFonts w:cs="Arial"/>
          <w:color w:val="000000" w:themeColor="text1"/>
          <w:szCs w:val="22"/>
          <w:lang w:val="en-US"/>
        </w:rPr>
        <w:t>Important note: None of the data elements on this CRF Module are considered Core (i.e., stro</w:t>
      </w:r>
      <w:r w:rsidR="00DF144C">
        <w:rPr>
          <w:rFonts w:cs="Arial"/>
          <w:color w:val="000000" w:themeColor="text1"/>
          <w:szCs w:val="22"/>
          <w:lang w:val="en-US"/>
        </w:rPr>
        <w:t>ngly recommended for all Sports-Related Concussion</w:t>
      </w:r>
      <w:r w:rsidRPr="0063730C">
        <w:rPr>
          <w:rFonts w:cs="Arial"/>
          <w:color w:val="000000" w:themeColor="text1"/>
          <w:szCs w:val="22"/>
          <w:lang w:val="en-US"/>
        </w:rPr>
        <w:t xml:space="preserve"> clinical studies to collect). They are </w:t>
      </w:r>
      <w:r w:rsidR="00DF144C">
        <w:rPr>
          <w:rFonts w:cs="Arial"/>
          <w:color w:val="000000" w:themeColor="text1"/>
          <w:szCs w:val="22"/>
          <w:lang w:val="en-US"/>
        </w:rPr>
        <w:t>exploratory</w:t>
      </w:r>
      <w:r w:rsidRPr="0063730C">
        <w:rPr>
          <w:rFonts w:cs="Arial"/>
          <w:color w:val="000000" w:themeColor="text1"/>
          <w:szCs w:val="22"/>
          <w:lang w:val="en-US"/>
        </w:rPr>
        <w:t xml:space="preserve"> and should only be collected if the research team considers them appropriate for their study.</w:t>
      </w:r>
    </w:p>
    <w:p w:rsidR="008E3312" w:rsidRPr="0063730C" w:rsidRDefault="008E3312" w:rsidP="008E3312">
      <w:pPr>
        <w:pStyle w:val="Heading2"/>
        <w:rPr>
          <w:color w:val="000000" w:themeColor="text1"/>
          <w:u w:val="none"/>
        </w:rPr>
      </w:pPr>
      <w:r w:rsidRPr="0063730C">
        <w:rPr>
          <w:color w:val="000000" w:themeColor="text1"/>
          <w:u w:val="none"/>
        </w:rPr>
        <w:t>Specific Instructions</w:t>
      </w:r>
      <w:r w:rsidR="00654F80">
        <w:rPr>
          <w:color w:val="000000" w:themeColor="text1"/>
          <w:u w:val="none"/>
        </w:rPr>
        <w:t>:</w:t>
      </w:r>
    </w:p>
    <w:p w:rsidR="00981C04" w:rsidRPr="00DF144C" w:rsidRDefault="00981C04" w:rsidP="00981C04">
      <w:pPr>
        <w:rPr>
          <w:rFonts w:cs="Arial"/>
          <w:color w:val="000000"/>
          <w:szCs w:val="21"/>
        </w:rPr>
      </w:pPr>
      <w:r w:rsidRPr="00DF144C">
        <w:rPr>
          <w:rFonts w:cs="Arial"/>
          <w:color w:val="000000"/>
          <w:szCs w:val="21"/>
        </w:rPr>
        <w:t>Dual-task paradigms- that combine a cognitive task with a motor performance task- may offer a unique approach to assessing concussion that negate compensatory strategies used to perform single task paradigms. In so doing, dual-task paradigms may help elicit deficits/impairment in athletes with concussion who might otherwise escape detection using single task approaches. Preliminary evidence suggests that dual-task paradigms can detect deficits in concussed athletes at acute, sub-acute and chronic time points. Typically, the motor performance component for dual-task paradigms include static/dynamic balance or gait. Common cognitive tasks in these paradigms include serial 7s (counting backwards by 7s), word memory tasks, and visual reaction time. Initial evidence for dual-tasks is promising, but further study using larger samples is needed.</w:t>
      </w:r>
    </w:p>
    <w:p w:rsidR="00981C04" w:rsidRPr="00DF144C" w:rsidRDefault="00981C04" w:rsidP="00981C04">
      <w:pPr>
        <w:rPr>
          <w:rFonts w:cs="Arial"/>
          <w:color w:val="000000"/>
          <w:szCs w:val="21"/>
        </w:rPr>
      </w:pPr>
    </w:p>
    <w:p w:rsidR="00981C04" w:rsidRPr="00DF144C" w:rsidRDefault="00981C04" w:rsidP="00981C04">
      <w:pPr>
        <w:rPr>
          <w:rFonts w:cs="Arial"/>
          <w:color w:val="000000"/>
          <w:szCs w:val="21"/>
        </w:rPr>
      </w:pPr>
      <w:r w:rsidRPr="00DF144C">
        <w:rPr>
          <w:rFonts w:cs="Arial"/>
          <w:color w:val="000000"/>
          <w:szCs w:val="21"/>
        </w:rPr>
        <w:t>References:</w:t>
      </w:r>
    </w:p>
    <w:p w:rsidR="00981C04" w:rsidRDefault="00981C04" w:rsidP="00981C04">
      <w:pPr>
        <w:rPr>
          <w:rFonts w:ascii="Garamond" w:hAnsi="Garamond"/>
          <w:color w:val="000000"/>
          <w:sz w:val="21"/>
          <w:szCs w:val="21"/>
        </w:rPr>
      </w:pPr>
    </w:p>
    <w:p w:rsidR="00981C04" w:rsidRDefault="00EA5C1D" w:rsidP="00981C04">
      <w:pPr>
        <w:pStyle w:val="title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10" w:history="1">
        <w:r w:rsidR="00981C04">
          <w:rPr>
            <w:rStyle w:val="Hyperlink"/>
            <w:rFonts w:ascii="Arial" w:hAnsi="Arial" w:cs="Arial"/>
            <w:b/>
            <w:bCs/>
            <w:color w:val="642A8F"/>
            <w:sz w:val="23"/>
            <w:szCs w:val="23"/>
          </w:rPr>
          <w:t>Dual</w:t>
        </w:r>
        <w:r w:rsidR="00981C04">
          <w:rPr>
            <w:rStyle w:val="Hyperlink"/>
            <w:rFonts w:ascii="Arial" w:hAnsi="Arial" w:cs="Arial"/>
            <w:color w:val="642A8F"/>
            <w:sz w:val="23"/>
            <w:szCs w:val="23"/>
          </w:rPr>
          <w:t>-</w:t>
        </w:r>
        <w:r w:rsidR="00981C04">
          <w:rPr>
            <w:rStyle w:val="Hyperlink"/>
            <w:rFonts w:ascii="Arial" w:hAnsi="Arial" w:cs="Arial"/>
            <w:b/>
            <w:bCs/>
            <w:color w:val="642A8F"/>
            <w:sz w:val="23"/>
            <w:szCs w:val="23"/>
          </w:rPr>
          <w:t>task</w:t>
        </w:r>
        <w:r w:rsidR="00981C04">
          <w:rPr>
            <w:rStyle w:val="Hyperlink"/>
            <w:rFonts w:ascii="Arial" w:hAnsi="Arial" w:cs="Arial"/>
            <w:color w:val="642A8F"/>
            <w:sz w:val="23"/>
            <w:szCs w:val="23"/>
          </w:rPr>
          <w:t> gait differences in female and male adolescents following sport-related </w:t>
        </w:r>
        <w:r w:rsidR="00981C04">
          <w:rPr>
            <w:rStyle w:val="Hyperlink"/>
            <w:rFonts w:ascii="Arial" w:hAnsi="Arial" w:cs="Arial"/>
            <w:b/>
            <w:bCs/>
            <w:color w:val="642A8F"/>
            <w:sz w:val="23"/>
            <w:szCs w:val="23"/>
          </w:rPr>
          <w:t>concussion</w:t>
        </w:r>
        <w:r w:rsidR="00981C04">
          <w:rPr>
            <w:rStyle w:val="Hyperlink"/>
            <w:rFonts w:ascii="Arial" w:hAnsi="Arial" w:cs="Arial"/>
            <w:color w:val="642A8F"/>
            <w:sz w:val="23"/>
            <w:szCs w:val="23"/>
          </w:rPr>
          <w:t>.</w:t>
        </w:r>
      </w:hyperlink>
    </w:p>
    <w:p w:rsidR="00981C04" w:rsidRDefault="00981C04" w:rsidP="00981C04">
      <w:pPr>
        <w:pStyle w:val="desc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Howell DR, Stracciolini A, Geminiani E, Meehan WP 3rd.</w:t>
      </w:r>
    </w:p>
    <w:p w:rsidR="00981C04" w:rsidRDefault="00981C04" w:rsidP="00981C04">
      <w:pPr>
        <w:pStyle w:val="details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jrnl"/>
          <w:rFonts w:cs="Arial"/>
          <w:color w:val="000000"/>
          <w:sz w:val="18"/>
          <w:szCs w:val="18"/>
        </w:rPr>
        <w:t>Gait Posture</w:t>
      </w:r>
      <w:r>
        <w:rPr>
          <w:rFonts w:ascii="Arial" w:hAnsi="Arial" w:cs="Arial"/>
          <w:color w:val="000000"/>
          <w:sz w:val="18"/>
          <w:szCs w:val="18"/>
        </w:rPr>
        <w:t>. 2017 Apr 1;54:284-289. doi: 10.1016/j.gaitpost.2017.03.034. [Epub ahead of print]</w:t>
      </w:r>
    </w:p>
    <w:p w:rsidR="00981C04" w:rsidRDefault="00981C04" w:rsidP="00DF144C">
      <w:pPr>
        <w:spacing w:line="336" w:lineRule="atLeast"/>
        <w:ind w:right="225"/>
        <w:rPr>
          <w:rFonts w:cs="Arial"/>
          <w:color w:val="575757"/>
          <w:sz w:val="19"/>
          <w:szCs w:val="19"/>
        </w:rPr>
      </w:pPr>
      <w:r>
        <w:rPr>
          <w:rFonts w:cs="Arial"/>
          <w:color w:val="575757"/>
          <w:sz w:val="19"/>
          <w:szCs w:val="19"/>
        </w:rPr>
        <w:t>PMID: 28384609</w:t>
      </w:r>
    </w:p>
    <w:p w:rsidR="00981C04" w:rsidRDefault="00981C04" w:rsidP="00981C04">
      <w:pPr>
        <w:rPr>
          <w:rFonts w:ascii="Garamond" w:hAnsi="Garamond" w:cs="Calibri"/>
          <w:color w:val="000000"/>
          <w:sz w:val="21"/>
          <w:szCs w:val="21"/>
        </w:rPr>
      </w:pPr>
    </w:p>
    <w:p w:rsidR="00981C04" w:rsidRDefault="00EA5C1D" w:rsidP="00981C04">
      <w:pPr>
        <w:pStyle w:val="title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11" w:history="1">
        <w:r w:rsidR="00981C04">
          <w:rPr>
            <w:rStyle w:val="Hyperlink"/>
            <w:rFonts w:ascii="Arial" w:hAnsi="Arial" w:cs="Arial"/>
            <w:color w:val="642A8F"/>
            <w:sz w:val="23"/>
            <w:szCs w:val="23"/>
          </w:rPr>
          <w:t>Single-</w:t>
        </w:r>
        <w:r w:rsidR="00981C04">
          <w:rPr>
            <w:rStyle w:val="Hyperlink"/>
            <w:rFonts w:ascii="Arial" w:hAnsi="Arial" w:cs="Arial"/>
            <w:b/>
            <w:bCs/>
            <w:color w:val="642A8F"/>
            <w:sz w:val="23"/>
            <w:szCs w:val="23"/>
          </w:rPr>
          <w:t>task</w:t>
        </w:r>
        <w:r w:rsidR="00981C04">
          <w:rPr>
            <w:rStyle w:val="Hyperlink"/>
            <w:rFonts w:ascii="Arial" w:hAnsi="Arial" w:cs="Arial"/>
            <w:color w:val="642A8F"/>
            <w:sz w:val="23"/>
            <w:szCs w:val="23"/>
          </w:rPr>
          <w:t> and </w:t>
        </w:r>
        <w:r w:rsidR="00981C04">
          <w:rPr>
            <w:rStyle w:val="Hyperlink"/>
            <w:rFonts w:ascii="Arial" w:hAnsi="Arial" w:cs="Arial"/>
            <w:b/>
            <w:bCs/>
            <w:color w:val="642A8F"/>
            <w:sz w:val="23"/>
            <w:szCs w:val="23"/>
          </w:rPr>
          <w:t>dual</w:t>
        </w:r>
        <w:r w:rsidR="00981C04">
          <w:rPr>
            <w:rStyle w:val="Hyperlink"/>
            <w:rFonts w:ascii="Arial" w:hAnsi="Arial" w:cs="Arial"/>
            <w:color w:val="642A8F"/>
            <w:sz w:val="23"/>
            <w:szCs w:val="23"/>
          </w:rPr>
          <w:t>-</w:t>
        </w:r>
        <w:r w:rsidR="00981C04">
          <w:rPr>
            <w:rStyle w:val="Hyperlink"/>
            <w:rFonts w:ascii="Arial" w:hAnsi="Arial" w:cs="Arial"/>
            <w:b/>
            <w:bCs/>
            <w:color w:val="642A8F"/>
            <w:sz w:val="23"/>
            <w:szCs w:val="23"/>
          </w:rPr>
          <w:t>task</w:t>
        </w:r>
        <w:r w:rsidR="00981C04">
          <w:rPr>
            <w:rStyle w:val="Hyperlink"/>
            <w:rFonts w:ascii="Arial" w:hAnsi="Arial" w:cs="Arial"/>
            <w:color w:val="642A8F"/>
            <w:sz w:val="23"/>
            <w:szCs w:val="23"/>
          </w:rPr>
          <w:t> tandem gait test performance after </w:t>
        </w:r>
        <w:r w:rsidR="00981C04">
          <w:rPr>
            <w:rStyle w:val="Hyperlink"/>
            <w:rFonts w:ascii="Arial" w:hAnsi="Arial" w:cs="Arial"/>
            <w:b/>
            <w:bCs/>
            <w:color w:val="642A8F"/>
            <w:sz w:val="23"/>
            <w:szCs w:val="23"/>
          </w:rPr>
          <w:t>concussion</w:t>
        </w:r>
        <w:r w:rsidR="00981C04">
          <w:rPr>
            <w:rStyle w:val="Hyperlink"/>
            <w:rFonts w:ascii="Arial" w:hAnsi="Arial" w:cs="Arial"/>
            <w:color w:val="642A8F"/>
            <w:sz w:val="23"/>
            <w:szCs w:val="23"/>
          </w:rPr>
          <w:t>.</w:t>
        </w:r>
      </w:hyperlink>
    </w:p>
    <w:p w:rsidR="00981C04" w:rsidRDefault="00981C04" w:rsidP="00981C04">
      <w:pPr>
        <w:pStyle w:val="desc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Howell DR, Osternig LR, Chou LS.</w:t>
      </w:r>
    </w:p>
    <w:p w:rsidR="00981C04" w:rsidRDefault="00981C04" w:rsidP="00981C04">
      <w:pPr>
        <w:pStyle w:val="details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jrnl"/>
          <w:rFonts w:cs="Arial"/>
          <w:color w:val="000000"/>
          <w:sz w:val="18"/>
          <w:szCs w:val="18"/>
        </w:rPr>
        <w:t>J Sci Med Sport</w:t>
      </w:r>
      <w:r>
        <w:rPr>
          <w:rFonts w:ascii="Arial" w:hAnsi="Arial" w:cs="Arial"/>
          <w:color w:val="000000"/>
          <w:sz w:val="18"/>
          <w:szCs w:val="18"/>
        </w:rPr>
        <w:t>. 2017 Jan 24. pii: S1440-2440(17)30256-6. doi: 10.1016/j.jsams.2016.11.020. [Epub ahead of print]</w:t>
      </w:r>
    </w:p>
    <w:p w:rsidR="00981C04" w:rsidRDefault="00981C04" w:rsidP="00DF144C">
      <w:pPr>
        <w:spacing w:line="336" w:lineRule="atLeast"/>
        <w:ind w:right="225"/>
        <w:rPr>
          <w:rFonts w:cs="Arial"/>
          <w:color w:val="575757"/>
          <w:sz w:val="19"/>
          <w:szCs w:val="19"/>
        </w:rPr>
      </w:pPr>
      <w:r>
        <w:rPr>
          <w:rFonts w:cs="Arial"/>
          <w:color w:val="575757"/>
          <w:sz w:val="19"/>
          <w:szCs w:val="19"/>
        </w:rPr>
        <w:t>PMID: 28169147</w:t>
      </w:r>
    </w:p>
    <w:p w:rsidR="00981C04" w:rsidRDefault="00981C04" w:rsidP="00981C04">
      <w:pPr>
        <w:rPr>
          <w:rFonts w:ascii="Garamond" w:hAnsi="Garamond" w:cs="Calibri"/>
          <w:color w:val="000000"/>
          <w:sz w:val="21"/>
          <w:szCs w:val="21"/>
        </w:rPr>
      </w:pPr>
    </w:p>
    <w:p w:rsidR="00981C04" w:rsidRDefault="00EA5C1D" w:rsidP="00981C04">
      <w:pPr>
        <w:pStyle w:val="title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12" w:history="1">
        <w:r w:rsidR="00981C04">
          <w:rPr>
            <w:rStyle w:val="Hyperlink"/>
            <w:rFonts w:ascii="Arial" w:hAnsi="Arial" w:cs="Arial"/>
            <w:color w:val="642A8F"/>
            <w:sz w:val="23"/>
            <w:szCs w:val="23"/>
          </w:rPr>
          <w:t>Executive dysfunction following a mild traumatic </w:t>
        </w:r>
        <w:r w:rsidR="00981C04">
          <w:rPr>
            <w:rStyle w:val="Hyperlink"/>
            <w:rFonts w:ascii="Arial" w:hAnsi="Arial" w:cs="Arial"/>
            <w:b/>
            <w:bCs/>
            <w:color w:val="642A8F"/>
            <w:sz w:val="23"/>
            <w:szCs w:val="23"/>
          </w:rPr>
          <w:t>brain</w:t>
        </w:r>
        <w:r w:rsidR="00981C04">
          <w:rPr>
            <w:rStyle w:val="Hyperlink"/>
            <w:rFonts w:ascii="Arial" w:hAnsi="Arial" w:cs="Arial"/>
            <w:color w:val="642A8F"/>
            <w:sz w:val="23"/>
            <w:szCs w:val="23"/>
          </w:rPr>
          <w:t> injury revealed in early adolescence with locomotor-cognitive </w:t>
        </w:r>
        <w:r w:rsidR="00981C04">
          <w:rPr>
            <w:rStyle w:val="Hyperlink"/>
            <w:rFonts w:ascii="Arial" w:hAnsi="Arial" w:cs="Arial"/>
            <w:b/>
            <w:bCs/>
            <w:color w:val="642A8F"/>
            <w:sz w:val="23"/>
            <w:szCs w:val="23"/>
          </w:rPr>
          <w:t>dual</w:t>
        </w:r>
        <w:r w:rsidR="00981C04">
          <w:rPr>
            <w:rStyle w:val="Hyperlink"/>
            <w:rFonts w:ascii="Arial" w:hAnsi="Arial" w:cs="Arial"/>
            <w:color w:val="642A8F"/>
            <w:sz w:val="23"/>
            <w:szCs w:val="23"/>
          </w:rPr>
          <w:t>-tasks.</w:t>
        </w:r>
      </w:hyperlink>
    </w:p>
    <w:p w:rsidR="00981C04" w:rsidRDefault="00981C04" w:rsidP="00981C04">
      <w:pPr>
        <w:pStyle w:val="desc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Cossette I, Gagné MÈ, Ouellet MC, Fait P, Gagnon I, Sirois K, Blanchet S, Le Sage N, McFadyen BJ.</w:t>
      </w:r>
    </w:p>
    <w:p w:rsidR="00981C04" w:rsidRDefault="00981C04" w:rsidP="00981C04">
      <w:pPr>
        <w:pStyle w:val="details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jrnl"/>
          <w:rFonts w:cs="Arial"/>
          <w:b/>
          <w:bCs/>
          <w:color w:val="000000"/>
          <w:sz w:val="18"/>
          <w:szCs w:val="18"/>
        </w:rPr>
        <w:t>Brain</w:t>
      </w:r>
      <w:r>
        <w:rPr>
          <w:rStyle w:val="jrnl"/>
          <w:rFonts w:cs="Arial"/>
          <w:color w:val="000000"/>
          <w:sz w:val="18"/>
          <w:szCs w:val="18"/>
        </w:rPr>
        <w:t> Inj</w:t>
      </w:r>
      <w:r>
        <w:rPr>
          <w:rFonts w:ascii="Arial" w:hAnsi="Arial" w:cs="Arial"/>
          <w:color w:val="000000"/>
          <w:sz w:val="18"/>
          <w:szCs w:val="18"/>
        </w:rPr>
        <w:t>. 2016;30(13-14):1648-1655. Epub 2016 Oct 14.</w:t>
      </w:r>
    </w:p>
    <w:p w:rsidR="00981C04" w:rsidRDefault="00981C04" w:rsidP="00DF144C">
      <w:pPr>
        <w:spacing w:line="336" w:lineRule="atLeast"/>
        <w:ind w:right="225"/>
        <w:rPr>
          <w:rFonts w:cs="Arial"/>
          <w:color w:val="575757"/>
          <w:sz w:val="19"/>
          <w:szCs w:val="19"/>
        </w:rPr>
      </w:pPr>
      <w:r>
        <w:rPr>
          <w:rFonts w:cs="Arial"/>
          <w:color w:val="575757"/>
          <w:sz w:val="19"/>
          <w:szCs w:val="19"/>
        </w:rPr>
        <w:t>PMID: 27740859</w:t>
      </w:r>
    </w:p>
    <w:p w:rsidR="00981C04" w:rsidRDefault="00981C04" w:rsidP="00981C04">
      <w:pPr>
        <w:spacing w:line="336" w:lineRule="atLeast"/>
        <w:ind w:left="720" w:right="225"/>
        <w:rPr>
          <w:rFonts w:cs="Arial"/>
          <w:color w:val="575757"/>
          <w:sz w:val="19"/>
          <w:szCs w:val="19"/>
        </w:rPr>
      </w:pPr>
    </w:p>
    <w:p w:rsidR="00981C04" w:rsidRDefault="00EA5C1D" w:rsidP="00DF144C">
      <w:pPr>
        <w:pStyle w:val="title"/>
        <w:spacing w:before="0" w:beforeAutospacing="0" w:after="0" w:afterAutospacing="0" w:line="336" w:lineRule="atLeast"/>
        <w:ind w:right="225"/>
        <w:rPr>
          <w:rFonts w:ascii="Arial" w:hAnsi="Arial" w:cs="Arial"/>
          <w:color w:val="000000"/>
          <w:sz w:val="21"/>
          <w:szCs w:val="21"/>
        </w:rPr>
      </w:pPr>
      <w:hyperlink r:id="rId13" w:history="1">
        <w:r w:rsidR="00981C04">
          <w:rPr>
            <w:rStyle w:val="Hyperlink"/>
            <w:rFonts w:ascii="Arial" w:hAnsi="Arial" w:cs="Arial"/>
            <w:color w:val="642A8F"/>
            <w:sz w:val="21"/>
            <w:szCs w:val="21"/>
          </w:rPr>
          <w:t>ingle-</w:t>
        </w:r>
        <w:r w:rsidR="00981C04">
          <w:rPr>
            <w:rStyle w:val="Hyperlink"/>
            <w:rFonts w:ascii="Arial" w:hAnsi="Arial" w:cs="Arial"/>
            <w:b/>
            <w:bCs/>
            <w:color w:val="642A8F"/>
            <w:sz w:val="21"/>
            <w:szCs w:val="21"/>
          </w:rPr>
          <w:t>Task</w:t>
        </w:r>
        <w:r w:rsidR="00981C04">
          <w:rPr>
            <w:rStyle w:val="Hyperlink"/>
            <w:rFonts w:ascii="Arial" w:hAnsi="Arial" w:cs="Arial"/>
            <w:color w:val="642A8F"/>
            <w:sz w:val="21"/>
            <w:szCs w:val="21"/>
          </w:rPr>
          <w:t> and </w:t>
        </w:r>
        <w:r w:rsidR="00981C04">
          <w:rPr>
            <w:rStyle w:val="Hyperlink"/>
            <w:rFonts w:ascii="Arial" w:hAnsi="Arial" w:cs="Arial"/>
            <w:b/>
            <w:bCs/>
            <w:color w:val="642A8F"/>
            <w:sz w:val="21"/>
            <w:szCs w:val="21"/>
          </w:rPr>
          <w:t>Dual</w:t>
        </w:r>
        <w:r w:rsidR="00981C04">
          <w:rPr>
            <w:rStyle w:val="Hyperlink"/>
            <w:rFonts w:ascii="Arial" w:hAnsi="Arial" w:cs="Arial"/>
            <w:color w:val="642A8F"/>
            <w:sz w:val="21"/>
            <w:szCs w:val="21"/>
          </w:rPr>
          <w:t>-</w:t>
        </w:r>
        <w:r w:rsidR="00981C04">
          <w:rPr>
            <w:rStyle w:val="Hyperlink"/>
            <w:rFonts w:ascii="Arial" w:hAnsi="Arial" w:cs="Arial"/>
            <w:b/>
            <w:bCs/>
            <w:color w:val="642A8F"/>
            <w:sz w:val="21"/>
            <w:szCs w:val="21"/>
          </w:rPr>
          <w:t>Task</w:t>
        </w:r>
        <w:r w:rsidR="00981C04">
          <w:rPr>
            <w:rStyle w:val="Hyperlink"/>
            <w:rFonts w:ascii="Arial" w:hAnsi="Arial" w:cs="Arial"/>
            <w:color w:val="642A8F"/>
            <w:sz w:val="21"/>
            <w:szCs w:val="21"/>
          </w:rPr>
          <w:t> Gait Among Collegiate Athletes of Different Sport Classifications: Implications for </w:t>
        </w:r>
        <w:r w:rsidR="00981C04">
          <w:rPr>
            <w:rStyle w:val="Hyperlink"/>
            <w:rFonts w:ascii="Arial" w:hAnsi="Arial" w:cs="Arial"/>
            <w:b/>
            <w:bCs/>
            <w:color w:val="642A8F"/>
            <w:sz w:val="21"/>
            <w:szCs w:val="21"/>
          </w:rPr>
          <w:t>Concussion</w:t>
        </w:r>
        <w:r w:rsidR="00981C04">
          <w:rPr>
            <w:rStyle w:val="Hyperlink"/>
            <w:rFonts w:ascii="Arial" w:hAnsi="Arial" w:cs="Arial"/>
            <w:color w:val="642A8F"/>
            <w:sz w:val="21"/>
            <w:szCs w:val="21"/>
          </w:rPr>
          <w:t> Management.</w:t>
        </w:r>
      </w:hyperlink>
    </w:p>
    <w:p w:rsidR="00981C04" w:rsidRDefault="00981C04" w:rsidP="00DF144C">
      <w:pPr>
        <w:pStyle w:val="desc"/>
        <w:spacing w:before="0" w:beforeAutospacing="0" w:after="0" w:afterAutospacing="0" w:line="336" w:lineRule="atLeast"/>
        <w:ind w:right="22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Howell DR, Oldham JR, DiFabio M, Vallabhajosula S, Hall EE, Ketcham CJ, Meehan WP 3rd, Buckley TA.</w:t>
      </w:r>
    </w:p>
    <w:p w:rsidR="00981C04" w:rsidRDefault="00981C04" w:rsidP="00DF144C">
      <w:pPr>
        <w:pStyle w:val="details"/>
        <w:spacing w:before="0" w:beforeAutospacing="0" w:after="0" w:afterAutospacing="0" w:line="336" w:lineRule="atLeast"/>
        <w:ind w:right="225"/>
        <w:rPr>
          <w:rFonts w:ascii="Arial" w:hAnsi="Arial" w:cs="Arial"/>
          <w:color w:val="000000"/>
          <w:sz w:val="17"/>
          <w:szCs w:val="17"/>
        </w:rPr>
      </w:pPr>
      <w:r>
        <w:rPr>
          <w:rStyle w:val="jrnl"/>
          <w:rFonts w:cs="Arial"/>
          <w:color w:val="000000"/>
          <w:sz w:val="17"/>
          <w:szCs w:val="17"/>
        </w:rPr>
        <w:t>J Appl Biomech</w:t>
      </w:r>
      <w:r>
        <w:rPr>
          <w:rFonts w:ascii="Arial" w:hAnsi="Arial" w:cs="Arial"/>
          <w:color w:val="000000"/>
          <w:sz w:val="17"/>
          <w:szCs w:val="17"/>
        </w:rPr>
        <w:t>. 2017 Feb;33(1):24-31. doi: 10.1123/jab.2015-0323. Epub 2016 Oct 5.</w:t>
      </w:r>
    </w:p>
    <w:p w:rsidR="00981C04" w:rsidRDefault="00981C04" w:rsidP="00DF144C">
      <w:pPr>
        <w:spacing w:line="336" w:lineRule="atLeast"/>
        <w:ind w:right="450"/>
        <w:rPr>
          <w:rFonts w:cs="Arial"/>
          <w:color w:val="575757"/>
          <w:sz w:val="17"/>
          <w:szCs w:val="17"/>
        </w:rPr>
      </w:pPr>
      <w:r>
        <w:rPr>
          <w:rFonts w:cs="Arial"/>
          <w:color w:val="575757"/>
          <w:sz w:val="17"/>
          <w:szCs w:val="17"/>
        </w:rPr>
        <w:t>PMID: 27705076</w:t>
      </w:r>
    </w:p>
    <w:p w:rsidR="00981C04" w:rsidRDefault="00981C04" w:rsidP="00981C04">
      <w:pPr>
        <w:spacing w:line="336" w:lineRule="atLeast"/>
        <w:ind w:left="720" w:right="225"/>
        <w:rPr>
          <w:rFonts w:cs="Arial"/>
          <w:color w:val="575757"/>
          <w:sz w:val="19"/>
          <w:szCs w:val="19"/>
        </w:rPr>
      </w:pPr>
    </w:p>
    <w:p w:rsidR="00981C04" w:rsidRDefault="00EA5C1D" w:rsidP="00DF144C">
      <w:pPr>
        <w:pStyle w:val="title"/>
        <w:spacing w:before="0" w:beforeAutospacing="0" w:after="0" w:afterAutospacing="0" w:line="336" w:lineRule="atLeast"/>
        <w:ind w:right="225"/>
        <w:rPr>
          <w:rFonts w:ascii="Arial" w:hAnsi="Arial" w:cs="Arial"/>
          <w:color w:val="000000"/>
          <w:sz w:val="21"/>
          <w:szCs w:val="21"/>
        </w:rPr>
      </w:pPr>
      <w:hyperlink r:id="rId14" w:history="1">
        <w:r w:rsidR="00981C04">
          <w:rPr>
            <w:rStyle w:val="Hyperlink"/>
            <w:rFonts w:ascii="Arial" w:hAnsi="Arial" w:cs="Arial"/>
            <w:color w:val="642A8F"/>
            <w:sz w:val="21"/>
            <w:szCs w:val="21"/>
          </w:rPr>
          <w:t>Locomotor deficits in recently concussed athletes and matched controls during single and </w:t>
        </w:r>
        <w:r w:rsidR="00981C04">
          <w:rPr>
            <w:rStyle w:val="Hyperlink"/>
            <w:rFonts w:ascii="Arial" w:hAnsi="Arial" w:cs="Arial"/>
            <w:b/>
            <w:bCs/>
            <w:color w:val="642A8F"/>
            <w:sz w:val="21"/>
            <w:szCs w:val="21"/>
          </w:rPr>
          <w:t>dual</w:t>
        </w:r>
        <w:r w:rsidR="00981C04">
          <w:rPr>
            <w:rStyle w:val="Hyperlink"/>
            <w:rFonts w:ascii="Arial" w:hAnsi="Arial" w:cs="Arial"/>
            <w:color w:val="642A8F"/>
            <w:sz w:val="21"/>
            <w:szCs w:val="21"/>
          </w:rPr>
          <w:t>-</w:t>
        </w:r>
        <w:r w:rsidR="00981C04">
          <w:rPr>
            <w:rStyle w:val="Hyperlink"/>
            <w:rFonts w:ascii="Arial" w:hAnsi="Arial" w:cs="Arial"/>
            <w:b/>
            <w:bCs/>
            <w:color w:val="642A8F"/>
            <w:sz w:val="21"/>
            <w:szCs w:val="21"/>
          </w:rPr>
          <w:t>task</w:t>
        </w:r>
        <w:r w:rsidR="00981C04">
          <w:rPr>
            <w:rStyle w:val="Hyperlink"/>
            <w:rFonts w:ascii="Arial" w:hAnsi="Arial" w:cs="Arial"/>
            <w:color w:val="642A8F"/>
            <w:sz w:val="21"/>
            <w:szCs w:val="21"/>
          </w:rPr>
          <w:t>turning gait: preliminary results.</w:t>
        </w:r>
      </w:hyperlink>
    </w:p>
    <w:p w:rsidR="00981C04" w:rsidRPr="00DF144C" w:rsidRDefault="00981C04" w:rsidP="00DF144C">
      <w:pPr>
        <w:pStyle w:val="desc"/>
        <w:spacing w:before="0" w:beforeAutospacing="0" w:after="0" w:afterAutospacing="0" w:line="336" w:lineRule="atLeast"/>
        <w:ind w:right="22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Fino PC, Nussbaum MA, Brolinson PG.</w:t>
      </w:r>
      <w:r>
        <w:rPr>
          <w:rStyle w:val="jrnl"/>
          <w:rFonts w:cs="Arial"/>
          <w:color w:val="000000"/>
          <w:sz w:val="17"/>
          <w:szCs w:val="17"/>
        </w:rPr>
        <w:t>J Neuroeng Rehabil</w:t>
      </w:r>
      <w:r>
        <w:rPr>
          <w:rFonts w:ascii="Arial" w:hAnsi="Arial" w:cs="Arial"/>
          <w:color w:val="000000"/>
          <w:sz w:val="17"/>
          <w:szCs w:val="17"/>
        </w:rPr>
        <w:t>. 2016 Jul 25;13(1):65. doi: 10.1186/s12984-016-0177-y.</w:t>
      </w:r>
    </w:p>
    <w:p w:rsidR="00981C04" w:rsidRDefault="00981C04" w:rsidP="00DF144C">
      <w:pPr>
        <w:spacing w:line="336" w:lineRule="atLeast"/>
        <w:ind w:right="450"/>
        <w:rPr>
          <w:rFonts w:cs="Arial"/>
          <w:color w:val="575757"/>
          <w:sz w:val="17"/>
          <w:szCs w:val="17"/>
        </w:rPr>
      </w:pPr>
      <w:r>
        <w:rPr>
          <w:rFonts w:cs="Arial"/>
          <w:color w:val="575757"/>
          <w:sz w:val="17"/>
          <w:szCs w:val="17"/>
        </w:rPr>
        <w:t>PMID: 27456969 </w:t>
      </w:r>
    </w:p>
    <w:p w:rsidR="00981C04" w:rsidRDefault="00981C04" w:rsidP="00981C04">
      <w:pPr>
        <w:spacing w:line="336" w:lineRule="atLeast"/>
        <w:ind w:left="720" w:right="225"/>
        <w:rPr>
          <w:rFonts w:cs="Arial"/>
          <w:color w:val="575757"/>
          <w:sz w:val="17"/>
          <w:szCs w:val="17"/>
        </w:rPr>
      </w:pPr>
    </w:p>
    <w:p w:rsidR="00981C04" w:rsidRDefault="00EA5C1D" w:rsidP="00CC56E7">
      <w:pPr>
        <w:pStyle w:val="title"/>
        <w:spacing w:before="0" w:beforeAutospacing="0" w:after="0" w:afterAutospacing="0" w:line="336" w:lineRule="atLeast"/>
        <w:ind w:right="450"/>
        <w:rPr>
          <w:rFonts w:ascii="Arial" w:hAnsi="Arial" w:cs="Arial"/>
          <w:color w:val="000000"/>
          <w:sz w:val="19"/>
          <w:szCs w:val="19"/>
        </w:rPr>
      </w:pPr>
      <w:hyperlink r:id="rId15" w:history="1">
        <w:r w:rsidR="00981C04">
          <w:rPr>
            <w:rStyle w:val="Hyperlink"/>
            <w:rFonts w:ascii="Arial" w:hAnsi="Arial" w:cs="Arial"/>
            <w:color w:val="642A8F"/>
            <w:sz w:val="19"/>
            <w:szCs w:val="19"/>
          </w:rPr>
          <w:t>A preliminary study of longitudinal differences in local dynamic stability between recently concussed and healthy athletes during single and </w:t>
        </w:r>
        <w:r w:rsidR="00981C04">
          <w:rPr>
            <w:rStyle w:val="Hyperlink"/>
            <w:rFonts w:ascii="Arial" w:hAnsi="Arial" w:cs="Arial"/>
            <w:b/>
            <w:bCs/>
            <w:color w:val="642A8F"/>
            <w:sz w:val="19"/>
            <w:szCs w:val="19"/>
          </w:rPr>
          <w:t>dual</w:t>
        </w:r>
        <w:r w:rsidR="00981C04">
          <w:rPr>
            <w:rStyle w:val="Hyperlink"/>
            <w:rFonts w:ascii="Arial" w:hAnsi="Arial" w:cs="Arial"/>
            <w:color w:val="642A8F"/>
            <w:sz w:val="19"/>
            <w:szCs w:val="19"/>
          </w:rPr>
          <w:t>-</w:t>
        </w:r>
        <w:r w:rsidR="00981C04">
          <w:rPr>
            <w:rStyle w:val="Hyperlink"/>
            <w:rFonts w:ascii="Arial" w:hAnsi="Arial" w:cs="Arial"/>
            <w:b/>
            <w:bCs/>
            <w:color w:val="642A8F"/>
            <w:sz w:val="19"/>
            <w:szCs w:val="19"/>
          </w:rPr>
          <w:t>task</w:t>
        </w:r>
        <w:r w:rsidR="00981C04">
          <w:rPr>
            <w:rStyle w:val="Hyperlink"/>
            <w:rFonts w:ascii="Arial" w:hAnsi="Arial" w:cs="Arial"/>
            <w:color w:val="642A8F"/>
            <w:sz w:val="19"/>
            <w:szCs w:val="19"/>
          </w:rPr>
          <w:t> gait.</w:t>
        </w:r>
      </w:hyperlink>
    </w:p>
    <w:p w:rsidR="00981C04" w:rsidRDefault="00981C04" w:rsidP="00981C04">
      <w:pPr>
        <w:pStyle w:val="desc"/>
        <w:spacing w:before="0" w:beforeAutospacing="0" w:after="0" w:afterAutospacing="0" w:line="336" w:lineRule="atLeast"/>
        <w:ind w:left="720"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Fino PC.</w:t>
      </w:r>
    </w:p>
    <w:p w:rsidR="00981C04" w:rsidRDefault="00981C04" w:rsidP="00981C04">
      <w:pPr>
        <w:pStyle w:val="details"/>
        <w:spacing w:before="0" w:beforeAutospacing="0" w:after="0" w:afterAutospacing="0" w:line="336" w:lineRule="atLeast"/>
        <w:ind w:left="720" w:right="450"/>
        <w:rPr>
          <w:rFonts w:ascii="Arial" w:hAnsi="Arial" w:cs="Arial"/>
          <w:color w:val="000000"/>
          <w:sz w:val="18"/>
          <w:szCs w:val="18"/>
        </w:rPr>
      </w:pPr>
      <w:r>
        <w:rPr>
          <w:rStyle w:val="jrnl"/>
          <w:rFonts w:cs="Arial"/>
          <w:color w:val="000000"/>
          <w:sz w:val="18"/>
          <w:szCs w:val="18"/>
        </w:rPr>
        <w:t>J Biomech</w:t>
      </w:r>
      <w:r>
        <w:rPr>
          <w:rFonts w:ascii="Arial" w:hAnsi="Arial" w:cs="Arial"/>
          <w:color w:val="000000"/>
          <w:sz w:val="18"/>
          <w:szCs w:val="18"/>
        </w:rPr>
        <w:t>. 2016 Jun 14;49(9):1983-8. doi: 10.1016/j.jbiomech.2016.05.004. Epub 2016 May 10.</w:t>
      </w:r>
    </w:p>
    <w:p w:rsidR="00981C04" w:rsidRDefault="00981C04" w:rsidP="00981C04">
      <w:pPr>
        <w:spacing w:line="336" w:lineRule="atLeast"/>
        <w:ind w:left="720" w:right="675"/>
        <w:rPr>
          <w:rFonts w:cs="Arial"/>
          <w:color w:val="575757"/>
          <w:sz w:val="16"/>
          <w:szCs w:val="16"/>
        </w:rPr>
      </w:pPr>
      <w:r>
        <w:rPr>
          <w:rFonts w:cs="Arial"/>
          <w:color w:val="575757"/>
          <w:sz w:val="16"/>
          <w:szCs w:val="16"/>
        </w:rPr>
        <w:t>PMID: 27207386</w:t>
      </w:r>
    </w:p>
    <w:p w:rsidR="00981C04" w:rsidRDefault="00981C04" w:rsidP="00981C04">
      <w:pPr>
        <w:spacing w:line="336" w:lineRule="atLeast"/>
        <w:ind w:left="720" w:right="225"/>
        <w:rPr>
          <w:rFonts w:cs="Arial"/>
          <w:color w:val="575757"/>
          <w:sz w:val="19"/>
          <w:szCs w:val="19"/>
        </w:rPr>
      </w:pPr>
    </w:p>
    <w:p w:rsidR="00981C04" w:rsidRDefault="00EA5C1D" w:rsidP="00981C04">
      <w:pPr>
        <w:pStyle w:val="title"/>
        <w:spacing w:before="0" w:beforeAutospacing="0" w:after="0" w:afterAutospacing="0" w:line="336" w:lineRule="atLeast"/>
        <w:ind w:left="720" w:right="225"/>
        <w:rPr>
          <w:rFonts w:ascii="Arial" w:hAnsi="Arial" w:cs="Arial"/>
          <w:color w:val="000000"/>
          <w:sz w:val="21"/>
          <w:szCs w:val="21"/>
        </w:rPr>
      </w:pPr>
      <w:hyperlink r:id="rId16" w:history="1">
        <w:r w:rsidR="00981C04">
          <w:rPr>
            <w:rStyle w:val="Hyperlink"/>
            <w:rFonts w:ascii="Arial" w:hAnsi="Arial" w:cs="Arial"/>
            <w:color w:val="642A8F"/>
            <w:sz w:val="21"/>
            <w:szCs w:val="21"/>
          </w:rPr>
          <w:t>Adolescents demonstrate greater gait balance control deficits after </w:t>
        </w:r>
        <w:r w:rsidR="00981C04">
          <w:rPr>
            <w:rStyle w:val="Hyperlink"/>
            <w:rFonts w:ascii="Arial" w:hAnsi="Arial" w:cs="Arial"/>
            <w:b/>
            <w:bCs/>
            <w:color w:val="642A8F"/>
            <w:sz w:val="21"/>
            <w:szCs w:val="21"/>
          </w:rPr>
          <w:t>concussion</w:t>
        </w:r>
        <w:r w:rsidR="00981C04">
          <w:rPr>
            <w:rStyle w:val="Hyperlink"/>
            <w:rFonts w:ascii="Arial" w:hAnsi="Arial" w:cs="Arial"/>
            <w:color w:val="642A8F"/>
            <w:sz w:val="21"/>
            <w:szCs w:val="21"/>
          </w:rPr>
          <w:t> than young adults.</w:t>
        </w:r>
      </w:hyperlink>
    </w:p>
    <w:p w:rsidR="00981C04" w:rsidRDefault="00981C04" w:rsidP="00981C04">
      <w:pPr>
        <w:pStyle w:val="desc"/>
        <w:spacing w:before="0" w:beforeAutospacing="0" w:after="0" w:afterAutospacing="0" w:line="336" w:lineRule="atLeast"/>
        <w:ind w:left="720" w:right="22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Howell DR, Osternig LR, Chou LS.</w:t>
      </w:r>
    </w:p>
    <w:p w:rsidR="00981C04" w:rsidRDefault="00981C04" w:rsidP="00981C04">
      <w:pPr>
        <w:pStyle w:val="details"/>
        <w:spacing w:before="0" w:beforeAutospacing="0" w:after="0" w:afterAutospacing="0" w:line="336" w:lineRule="atLeast"/>
        <w:ind w:left="720" w:right="225"/>
        <w:rPr>
          <w:rFonts w:ascii="Arial" w:hAnsi="Arial" w:cs="Arial"/>
          <w:color w:val="000000"/>
          <w:sz w:val="17"/>
          <w:szCs w:val="17"/>
        </w:rPr>
      </w:pPr>
      <w:r>
        <w:rPr>
          <w:rStyle w:val="jrnl"/>
          <w:rFonts w:cs="Arial"/>
          <w:color w:val="000000"/>
          <w:sz w:val="17"/>
          <w:szCs w:val="17"/>
        </w:rPr>
        <w:t>Am J Sports Med</w:t>
      </w:r>
      <w:r>
        <w:rPr>
          <w:rFonts w:ascii="Arial" w:hAnsi="Arial" w:cs="Arial"/>
          <w:color w:val="000000"/>
          <w:sz w:val="17"/>
          <w:szCs w:val="17"/>
        </w:rPr>
        <w:t>. 2015 Mar;43(3):625-32. doi: 10.1177/0363546514560994. Epub 2014 Dec 24.</w:t>
      </w:r>
    </w:p>
    <w:p w:rsidR="00981C04" w:rsidRDefault="00981C04" w:rsidP="00981C04">
      <w:pPr>
        <w:spacing w:line="336" w:lineRule="atLeast"/>
        <w:ind w:left="720" w:right="450"/>
        <w:rPr>
          <w:rFonts w:cs="Arial"/>
          <w:color w:val="575757"/>
          <w:sz w:val="17"/>
          <w:szCs w:val="17"/>
        </w:rPr>
      </w:pPr>
      <w:r>
        <w:rPr>
          <w:rFonts w:cs="Arial"/>
          <w:color w:val="575757"/>
          <w:sz w:val="17"/>
          <w:szCs w:val="17"/>
        </w:rPr>
        <w:t>PMID: 25540297</w:t>
      </w:r>
    </w:p>
    <w:p w:rsidR="008226DD" w:rsidRDefault="008226DD">
      <w:pPr>
        <w:rPr>
          <w:rFonts w:cs="Arial"/>
          <w:color w:val="000000" w:themeColor="text1"/>
          <w:szCs w:val="22"/>
        </w:rPr>
      </w:pPr>
    </w:p>
    <w:sectPr w:rsidR="008226DD" w:rsidSect="00A86254">
      <w:headerReference w:type="default" r:id="rId17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793C1E" w15:done="0"/>
  <w15:commentEx w15:paraId="24043A18" w15:done="0"/>
  <w15:commentEx w15:paraId="51357379" w15:done="0"/>
  <w15:commentEx w15:paraId="0A9BD11C" w15:done="0"/>
  <w15:commentEx w15:paraId="16B1E515" w15:done="0"/>
  <w15:commentEx w15:paraId="41AE1C2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44C" w:rsidRDefault="00DF144C" w:rsidP="008E3312">
      <w:r>
        <w:separator/>
      </w:r>
    </w:p>
  </w:endnote>
  <w:endnote w:type="continuationSeparator" w:id="0">
    <w:p w:rsidR="00DF144C" w:rsidRDefault="00DF144C" w:rsidP="008E3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44C" w:rsidRPr="00030061" w:rsidRDefault="00DF144C" w:rsidP="00A86254">
    <w:pPr>
      <w:tabs>
        <w:tab w:val="right" w:pos="8640"/>
      </w:tabs>
      <w:rPr>
        <w:rFonts w:cs="Arial"/>
        <w:szCs w:val="22"/>
        <w:lang w:val="en-US"/>
      </w:rPr>
    </w:pPr>
    <w:r>
      <w:rPr>
        <w:rFonts w:cs="Arial"/>
        <w:szCs w:val="22"/>
        <w:lang w:val="en-US"/>
      </w:rPr>
      <w:t>SRC</w:t>
    </w:r>
    <w:r w:rsidRPr="00030061">
      <w:rPr>
        <w:rFonts w:cs="Arial"/>
        <w:szCs w:val="22"/>
        <w:lang w:val="en-US"/>
      </w:rPr>
      <w:t xml:space="preserve"> Version </w:t>
    </w:r>
    <w:r>
      <w:rPr>
        <w:rFonts w:cs="Arial"/>
        <w:szCs w:val="22"/>
        <w:lang w:val="en-US"/>
      </w:rPr>
      <w:t>1</w:t>
    </w:r>
    <w:r w:rsidRPr="00030061">
      <w:rPr>
        <w:rFonts w:cs="Arial"/>
        <w:szCs w:val="22"/>
        <w:lang w:val="en-US"/>
      </w:rPr>
      <w:t>.0</w:t>
    </w:r>
    <w:r w:rsidRPr="00030061">
      <w:rPr>
        <w:rFonts w:cs="Arial"/>
        <w:szCs w:val="22"/>
        <w:lang w:val="en-US"/>
      </w:rPr>
      <w:tab/>
      <w:t xml:space="preserve">Page </w:t>
    </w:r>
    <w:r w:rsidR="00EA5C1D" w:rsidRPr="00030061">
      <w:rPr>
        <w:rFonts w:cs="Arial"/>
        <w:szCs w:val="22"/>
        <w:lang w:val="en-US"/>
      </w:rPr>
      <w:fldChar w:fldCharType="begin"/>
    </w:r>
    <w:r w:rsidRPr="00030061">
      <w:rPr>
        <w:rFonts w:cs="Arial"/>
        <w:szCs w:val="22"/>
        <w:lang w:val="en-US"/>
      </w:rPr>
      <w:instrText xml:space="preserve"> PAGE </w:instrText>
    </w:r>
    <w:r w:rsidR="00EA5C1D" w:rsidRPr="00030061">
      <w:rPr>
        <w:rFonts w:cs="Arial"/>
        <w:szCs w:val="22"/>
        <w:lang w:val="en-US"/>
      </w:rPr>
      <w:fldChar w:fldCharType="separate"/>
    </w:r>
    <w:r w:rsidR="004B3A03">
      <w:rPr>
        <w:rFonts w:cs="Arial"/>
        <w:noProof/>
        <w:szCs w:val="22"/>
        <w:lang w:val="en-US"/>
      </w:rPr>
      <w:t>2</w:t>
    </w:r>
    <w:r w:rsidR="00EA5C1D" w:rsidRPr="00030061">
      <w:rPr>
        <w:rFonts w:cs="Arial"/>
        <w:szCs w:val="22"/>
        <w:lang w:val="en-US"/>
      </w:rPr>
      <w:fldChar w:fldCharType="end"/>
    </w:r>
    <w:r w:rsidRPr="00030061">
      <w:rPr>
        <w:rFonts w:cs="Arial"/>
        <w:szCs w:val="22"/>
        <w:lang w:val="en-US"/>
      </w:rPr>
      <w:t xml:space="preserve"> of </w:t>
    </w:r>
    <w:r w:rsidR="00EA5C1D" w:rsidRPr="00030061">
      <w:rPr>
        <w:rFonts w:cs="Arial"/>
        <w:szCs w:val="22"/>
        <w:lang w:val="en-US"/>
      </w:rPr>
      <w:fldChar w:fldCharType="begin"/>
    </w:r>
    <w:r w:rsidRPr="00030061">
      <w:rPr>
        <w:rFonts w:cs="Arial"/>
        <w:szCs w:val="22"/>
        <w:lang w:val="en-US"/>
      </w:rPr>
      <w:instrText xml:space="preserve"> NUMPAGES  </w:instrText>
    </w:r>
    <w:r w:rsidR="00EA5C1D" w:rsidRPr="00030061">
      <w:rPr>
        <w:rFonts w:cs="Arial"/>
        <w:szCs w:val="22"/>
        <w:lang w:val="en-US"/>
      </w:rPr>
      <w:fldChar w:fldCharType="separate"/>
    </w:r>
    <w:r w:rsidR="004B3A03">
      <w:rPr>
        <w:rFonts w:cs="Arial"/>
        <w:noProof/>
        <w:szCs w:val="22"/>
        <w:lang w:val="en-US"/>
      </w:rPr>
      <w:t>3</w:t>
    </w:r>
    <w:r w:rsidR="00EA5C1D" w:rsidRPr="00030061">
      <w:rPr>
        <w:rFonts w:cs="Arial"/>
        <w:szCs w:val="22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44C" w:rsidRDefault="00DF144C" w:rsidP="008E3312">
      <w:r>
        <w:separator/>
      </w:r>
    </w:p>
  </w:footnote>
  <w:footnote w:type="continuationSeparator" w:id="0">
    <w:p w:rsidR="00DF144C" w:rsidRDefault="00DF144C" w:rsidP="008E3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44C" w:rsidRPr="00AD7E08" w:rsidRDefault="00DF144C" w:rsidP="00AD7E08">
    <w:pPr>
      <w:pStyle w:val="Heading1"/>
      <w:jc w:val="center"/>
      <w:rPr>
        <w:rFonts w:ascii="Arial" w:hAnsi="Arial" w:cs="Arial"/>
        <w:b w:val="0"/>
        <w:bCs w:val="0"/>
        <w:sz w:val="22"/>
        <w:szCs w:val="22"/>
        <w:lang w:val="en-US"/>
      </w:rPr>
    </w:pPr>
    <w:r>
      <w:rPr>
        <w:rStyle w:val="Heading1Char"/>
        <w:rFonts w:ascii="Arial" w:hAnsi="Arial" w:cs="Arial"/>
        <w:sz w:val="22"/>
        <w:szCs w:val="22"/>
        <w:lang w:val="en-US"/>
      </w:rPr>
      <w:t>Dual Task</w:t>
    </w:r>
  </w:p>
  <w:p w:rsidR="00DF144C" w:rsidRPr="00F21ACF" w:rsidRDefault="00DF144C" w:rsidP="00A86254">
    <w:pPr>
      <w:tabs>
        <w:tab w:val="left" w:pos="7200"/>
      </w:tabs>
      <w:spacing w:after="120"/>
      <w:jc w:val="both"/>
      <w:rPr>
        <w:rFonts w:cs="Arial"/>
        <w:szCs w:val="22"/>
        <w:lang w:val="en-US"/>
      </w:rPr>
    </w:pPr>
    <w:r>
      <w:rPr>
        <w:rFonts w:cs="Arial"/>
        <w:i/>
        <w:szCs w:val="22"/>
        <w:lang w:val="en-US"/>
      </w:rPr>
      <w:t>[</w:t>
    </w:r>
    <w:r w:rsidRPr="00F21ACF">
      <w:rPr>
        <w:rFonts w:cs="Arial"/>
        <w:i/>
        <w:szCs w:val="22"/>
        <w:lang w:val="en-US"/>
      </w:rPr>
      <w:t>Study Name/ID pre-filled]</w:t>
    </w:r>
    <w:r w:rsidRPr="00F21ACF">
      <w:rPr>
        <w:rFonts w:cs="Arial"/>
        <w:i/>
        <w:szCs w:val="22"/>
        <w:lang w:val="en-US"/>
      </w:rPr>
      <w:tab/>
    </w:r>
    <w:r w:rsidRPr="00F21ACF">
      <w:rPr>
        <w:rFonts w:cs="Arial"/>
        <w:szCs w:val="22"/>
        <w:lang w:val="en-US"/>
      </w:rPr>
      <w:t>Site Name:</w:t>
    </w:r>
  </w:p>
  <w:p w:rsidR="00DF144C" w:rsidRPr="00F21ACF" w:rsidRDefault="00DF144C" w:rsidP="00A86254">
    <w:pPr>
      <w:tabs>
        <w:tab w:val="left" w:pos="7200"/>
      </w:tabs>
      <w:rPr>
        <w:rFonts w:cs="Arial"/>
        <w:szCs w:val="22"/>
        <w:lang w:val="en-US"/>
      </w:rPr>
    </w:pPr>
    <w:r w:rsidRPr="00F21ACF">
      <w:rPr>
        <w:rFonts w:cs="Arial"/>
        <w:szCs w:val="22"/>
        <w:lang w:val="en-US"/>
      </w:rP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44C" w:rsidRPr="00AD4506" w:rsidRDefault="00DF144C" w:rsidP="00A86254">
    <w:pPr>
      <w:pStyle w:val="Header"/>
      <w:jc w:val="center"/>
      <w:rPr>
        <w:rStyle w:val="Heading1Char"/>
        <w:rFonts w:ascii="Arial Narrow" w:hAnsi="Arial Narrow"/>
        <w:sz w:val="28"/>
        <w:szCs w:val="28"/>
      </w:rPr>
    </w:pPr>
    <w:r>
      <w:rPr>
        <w:rStyle w:val="Heading1Char"/>
        <w:rFonts w:ascii="Arial Narrow" w:hAnsi="Arial Narrow"/>
        <w:sz w:val="28"/>
        <w:szCs w:val="28"/>
      </w:rPr>
      <w:t>Dual Task</w:t>
    </w:r>
    <w:r w:rsidRPr="00AD4506">
      <w:rPr>
        <w:rStyle w:val="Heading1Char"/>
        <w:rFonts w:ascii="Arial Narrow" w:hAnsi="Arial Narrow"/>
        <w:sz w:val="28"/>
        <w:szCs w:val="28"/>
      </w:rPr>
      <w:t xml:space="preserve"> 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909"/>
    <w:multiLevelType w:val="hybridMultilevel"/>
    <w:tmpl w:val="3F366642"/>
    <w:lvl w:ilvl="0" w:tplc="51349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67C5C"/>
    <w:multiLevelType w:val="hybridMultilevel"/>
    <w:tmpl w:val="56C06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CE7ECC"/>
    <w:multiLevelType w:val="hybridMultilevel"/>
    <w:tmpl w:val="6D90C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C6CBB"/>
    <w:multiLevelType w:val="hybridMultilevel"/>
    <w:tmpl w:val="AFE6A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oglio, Steven">
    <w15:presenceInfo w15:providerId="None" w15:userId="Broglio, Steve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gnword-docGUID" w:val="{BFE9632E-BBF8-4BC8-9594-1425551EC591}"/>
    <w:docVar w:name="dgnword-eventsink" w:val="141529056"/>
  </w:docVars>
  <w:rsids>
    <w:rsidRoot w:val="008E3312"/>
    <w:rsid w:val="0000723E"/>
    <w:rsid w:val="00026466"/>
    <w:rsid w:val="000554B3"/>
    <w:rsid w:val="000667F3"/>
    <w:rsid w:val="00096BAF"/>
    <w:rsid w:val="00131C8D"/>
    <w:rsid w:val="001524E7"/>
    <w:rsid w:val="001564F5"/>
    <w:rsid w:val="00165C29"/>
    <w:rsid w:val="001D1545"/>
    <w:rsid w:val="00202228"/>
    <w:rsid w:val="00206F3C"/>
    <w:rsid w:val="00216EA7"/>
    <w:rsid w:val="00312C7E"/>
    <w:rsid w:val="0032157C"/>
    <w:rsid w:val="003572E4"/>
    <w:rsid w:val="003753F7"/>
    <w:rsid w:val="003930B0"/>
    <w:rsid w:val="003D75A8"/>
    <w:rsid w:val="003F3B33"/>
    <w:rsid w:val="004023BC"/>
    <w:rsid w:val="00437097"/>
    <w:rsid w:val="00457BA6"/>
    <w:rsid w:val="004661CC"/>
    <w:rsid w:val="00481C27"/>
    <w:rsid w:val="004B21F7"/>
    <w:rsid w:val="004B3A03"/>
    <w:rsid w:val="005470AA"/>
    <w:rsid w:val="005609EE"/>
    <w:rsid w:val="00592CE1"/>
    <w:rsid w:val="005B00B0"/>
    <w:rsid w:val="006017C7"/>
    <w:rsid w:val="0063730C"/>
    <w:rsid w:val="00654F80"/>
    <w:rsid w:val="00693B95"/>
    <w:rsid w:val="006956A8"/>
    <w:rsid w:val="006A0906"/>
    <w:rsid w:val="00726B76"/>
    <w:rsid w:val="0073708B"/>
    <w:rsid w:val="00760F2C"/>
    <w:rsid w:val="00767AF2"/>
    <w:rsid w:val="00773A76"/>
    <w:rsid w:val="007B6F3A"/>
    <w:rsid w:val="007D5F46"/>
    <w:rsid w:val="008226DD"/>
    <w:rsid w:val="0082394A"/>
    <w:rsid w:val="00840EE7"/>
    <w:rsid w:val="00841A4A"/>
    <w:rsid w:val="00842BBC"/>
    <w:rsid w:val="0086610C"/>
    <w:rsid w:val="008A0637"/>
    <w:rsid w:val="008A5732"/>
    <w:rsid w:val="008A7C46"/>
    <w:rsid w:val="008B4609"/>
    <w:rsid w:val="008E3312"/>
    <w:rsid w:val="008F394E"/>
    <w:rsid w:val="00917767"/>
    <w:rsid w:val="00944E45"/>
    <w:rsid w:val="00953702"/>
    <w:rsid w:val="00981C04"/>
    <w:rsid w:val="009D56B9"/>
    <w:rsid w:val="00A21AA7"/>
    <w:rsid w:val="00A86254"/>
    <w:rsid w:val="00A86F89"/>
    <w:rsid w:val="00AD7E08"/>
    <w:rsid w:val="00B03E4D"/>
    <w:rsid w:val="00B67BFE"/>
    <w:rsid w:val="00B7241E"/>
    <w:rsid w:val="00B824F5"/>
    <w:rsid w:val="00B97D0B"/>
    <w:rsid w:val="00BB283E"/>
    <w:rsid w:val="00BB4C43"/>
    <w:rsid w:val="00BC7490"/>
    <w:rsid w:val="00C014E6"/>
    <w:rsid w:val="00C2688E"/>
    <w:rsid w:val="00C47671"/>
    <w:rsid w:val="00C511FB"/>
    <w:rsid w:val="00C6576D"/>
    <w:rsid w:val="00C93C34"/>
    <w:rsid w:val="00CA4AE7"/>
    <w:rsid w:val="00CA5C56"/>
    <w:rsid w:val="00CC56E7"/>
    <w:rsid w:val="00CE27BB"/>
    <w:rsid w:val="00CE3591"/>
    <w:rsid w:val="00D03E22"/>
    <w:rsid w:val="00D078E8"/>
    <w:rsid w:val="00D20D57"/>
    <w:rsid w:val="00D6534B"/>
    <w:rsid w:val="00D7209D"/>
    <w:rsid w:val="00D769B0"/>
    <w:rsid w:val="00DC0313"/>
    <w:rsid w:val="00DD195A"/>
    <w:rsid w:val="00DD1FBC"/>
    <w:rsid w:val="00DF144C"/>
    <w:rsid w:val="00E2089C"/>
    <w:rsid w:val="00E303AB"/>
    <w:rsid w:val="00E7191B"/>
    <w:rsid w:val="00E7648F"/>
    <w:rsid w:val="00EA33AC"/>
    <w:rsid w:val="00EA5C1D"/>
    <w:rsid w:val="00F13737"/>
    <w:rsid w:val="00F2647F"/>
    <w:rsid w:val="00F27A88"/>
    <w:rsid w:val="00F635D8"/>
    <w:rsid w:val="00F8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312"/>
    <w:rPr>
      <w:rFonts w:ascii="Arial" w:eastAsia="Times New Roman" w:hAnsi="Arial"/>
      <w:sz w:val="22"/>
      <w:szCs w:val="24"/>
      <w:lang w:val="da-DK" w:eastAsia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331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99"/>
    <w:qFormat/>
    <w:rsid w:val="008E3312"/>
    <w:pPr>
      <w:widowControl w:val="0"/>
      <w:autoSpaceDE w:val="0"/>
      <w:autoSpaceDN w:val="0"/>
      <w:adjustRightInd w:val="0"/>
      <w:spacing w:after="120"/>
      <w:outlineLvl w:val="1"/>
    </w:pPr>
    <w:rPr>
      <w:rFonts w:ascii="Arial" w:eastAsia="Times New Roman" w:hAnsi="Arial" w:cs="Arial"/>
      <w:bCs/>
      <w:sz w:val="22"/>
      <w:szCs w:val="22"/>
      <w:u w:val="single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312"/>
    <w:rPr>
      <w:rFonts w:ascii="Cambria" w:eastAsia="Times New Roman" w:hAnsi="Cambria" w:cs="Cambria"/>
      <w:b/>
      <w:bCs/>
      <w:kern w:val="32"/>
      <w:sz w:val="32"/>
      <w:szCs w:val="32"/>
      <w:lang w:val="da-DK" w:eastAsia="da-DK"/>
    </w:rPr>
  </w:style>
  <w:style w:type="character" w:customStyle="1" w:styleId="Heading2Char">
    <w:name w:val="Heading 2 Char"/>
    <w:basedOn w:val="DefaultParagraphFont"/>
    <w:link w:val="Heading2"/>
    <w:uiPriority w:val="99"/>
    <w:rsid w:val="008E3312"/>
    <w:rPr>
      <w:rFonts w:ascii="Arial" w:eastAsia="Times New Roman" w:hAnsi="Arial" w:cs="Arial"/>
      <w:bCs/>
      <w:sz w:val="22"/>
      <w:szCs w:val="22"/>
      <w:u w:val="single"/>
      <w:lang w:val="en-US" w:eastAsia="da-DK" w:bidi="ar-SA"/>
    </w:rPr>
  </w:style>
  <w:style w:type="paragraph" w:styleId="Header">
    <w:name w:val="header"/>
    <w:basedOn w:val="Normal"/>
    <w:link w:val="HeaderChar"/>
    <w:uiPriority w:val="99"/>
    <w:rsid w:val="008E331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312"/>
    <w:rPr>
      <w:rFonts w:ascii="Arial" w:eastAsia="Times New Roman" w:hAnsi="Arial" w:cs="Times New Roman"/>
      <w:szCs w:val="24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8E33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312"/>
    <w:rPr>
      <w:rFonts w:ascii="Arial" w:eastAsia="Times New Roman" w:hAnsi="Arial" w:cs="Times New Roman"/>
      <w:szCs w:val="24"/>
      <w:lang w:val="da-DK" w:eastAsia="da-DK"/>
    </w:rPr>
  </w:style>
  <w:style w:type="paragraph" w:styleId="ListParagraph">
    <w:name w:val="List Paragraph"/>
    <w:basedOn w:val="Normal"/>
    <w:uiPriority w:val="34"/>
    <w:qFormat/>
    <w:rsid w:val="008E3312"/>
    <w:pPr>
      <w:ind w:left="720"/>
      <w:contextualSpacing/>
    </w:pPr>
    <w:rPr>
      <w:szCs w:val="20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E3312"/>
    <w:pPr>
      <w:spacing w:after="200"/>
    </w:pPr>
    <w:rPr>
      <w:b/>
      <w:bCs/>
      <w:sz w:val="18"/>
      <w:szCs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3C"/>
    <w:rPr>
      <w:rFonts w:ascii="Tahoma" w:eastAsia="Times New Roman" w:hAnsi="Tahoma" w:cs="Tahoma"/>
      <w:sz w:val="16"/>
      <w:szCs w:val="16"/>
      <w:lang w:val="da-DK"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206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F3C"/>
    <w:rPr>
      <w:rFonts w:ascii="Arial" w:eastAsia="Times New Roman" w:hAnsi="Arial" w:cs="Times New Roman"/>
      <w:sz w:val="20"/>
      <w:szCs w:val="20"/>
      <w:lang w:val="da-DK"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F3C"/>
    <w:rPr>
      <w:rFonts w:ascii="Arial" w:eastAsia="Times New Roman" w:hAnsi="Arial" w:cs="Times New Roman"/>
      <w:b/>
      <w:bCs/>
      <w:sz w:val="20"/>
      <w:szCs w:val="20"/>
      <w:lang w:val="da-DK" w:eastAsia="da-DK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15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1545"/>
    <w:rPr>
      <w:rFonts w:ascii="Arial" w:eastAsia="Times New Roman" w:hAnsi="Arial"/>
      <w:lang w:val="da-DK" w:eastAsia="da-DK"/>
    </w:rPr>
  </w:style>
  <w:style w:type="character" w:styleId="EndnoteReference">
    <w:name w:val="endnote reference"/>
    <w:basedOn w:val="DefaultParagraphFont"/>
    <w:uiPriority w:val="99"/>
    <w:semiHidden/>
    <w:unhideWhenUsed/>
    <w:rsid w:val="001D154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981C04"/>
    <w:rPr>
      <w:color w:val="0000FF"/>
      <w:u w:val="single"/>
    </w:rPr>
  </w:style>
  <w:style w:type="paragraph" w:customStyle="1" w:styleId="title">
    <w:name w:val="title"/>
    <w:basedOn w:val="Normal"/>
    <w:rsid w:val="00981C04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en-US" w:eastAsia="en-US"/>
    </w:rPr>
  </w:style>
  <w:style w:type="paragraph" w:customStyle="1" w:styleId="desc">
    <w:name w:val="desc"/>
    <w:basedOn w:val="Normal"/>
    <w:rsid w:val="00981C04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en-US" w:eastAsia="en-US"/>
    </w:rPr>
  </w:style>
  <w:style w:type="paragraph" w:customStyle="1" w:styleId="details">
    <w:name w:val="details"/>
    <w:basedOn w:val="Normal"/>
    <w:rsid w:val="00981C04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jrnl">
    <w:name w:val="jrnl"/>
    <w:basedOn w:val="DefaultParagraphFont"/>
    <w:rsid w:val="00981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ncbi.nlm.nih.gov/pubmed/2770507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2774085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25540297" TargetMode="Externa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281691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27207386" TargetMode="External"/><Relationship Id="rId10" Type="http://schemas.openxmlformats.org/officeDocument/2006/relationships/hyperlink" Target="https://www.ncbi.nlm.nih.gov/pubmed/2838460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ncbi.nlm.nih.gov/pubmed/27456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16E10-5368-4375-A037-72D98A40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Gay</dc:creator>
  <cp:lastModifiedBy>Sherita Alai</cp:lastModifiedBy>
  <cp:revision>2</cp:revision>
  <dcterms:created xsi:type="dcterms:W3CDTF">2017-05-25T19:46:00Z</dcterms:created>
  <dcterms:modified xsi:type="dcterms:W3CDTF">2017-05-25T19:46:00Z</dcterms:modified>
</cp:coreProperties>
</file>