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0" w:rsidRPr="00F2067E" w:rsidRDefault="005D304B" w:rsidP="003667E4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F2067E">
        <w:t>Type of current or former antihypertensive medication:</w:t>
      </w:r>
    </w:p>
    <w:p w:rsidR="00F63BE0" w:rsidRPr="00F2067E" w:rsidRDefault="00F63BE0" w:rsidP="00F63BE0">
      <w:pPr>
        <w:rPr>
          <w:rStyle w:val="Heading4Char"/>
          <w:rFonts w:eastAsia="Calibri"/>
          <w:b w:val="0"/>
        </w:rPr>
        <w:sectPr w:rsidR="00F63BE0" w:rsidRPr="00F2067E" w:rsidSect="00AE5319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/>
      </w:tblPr>
      <w:tblGrid>
        <w:gridCol w:w="3437"/>
        <w:gridCol w:w="2882"/>
        <w:gridCol w:w="2430"/>
        <w:gridCol w:w="2267"/>
      </w:tblGrid>
      <w:tr w:rsidR="00275E0C" w:rsidRPr="00F2067E" w:rsidTr="00275E0C">
        <w:trPr>
          <w:cantSplit/>
          <w:tblHeader/>
        </w:trPr>
        <w:tc>
          <w:tcPr>
            <w:tcW w:w="1560" w:type="pct"/>
            <w:vAlign w:val="center"/>
          </w:tcPr>
          <w:p w:rsidR="00275E0C" w:rsidRPr="00F2067E" w:rsidRDefault="00275E0C" w:rsidP="006A62B7">
            <w:pPr>
              <w:jc w:val="center"/>
            </w:pPr>
            <w:r w:rsidRPr="00F2067E">
              <w:lastRenderedPageBreak/>
              <w:t>Medication Type</w:t>
            </w:r>
          </w:p>
        </w:tc>
        <w:tc>
          <w:tcPr>
            <w:tcW w:w="1308" w:type="pct"/>
            <w:vAlign w:val="center"/>
          </w:tcPr>
          <w:p w:rsidR="00275E0C" w:rsidRPr="00F2067E" w:rsidRDefault="00275E0C" w:rsidP="006A62B7">
            <w:pPr>
              <w:jc w:val="center"/>
            </w:pPr>
            <w:r w:rsidRPr="00F2067E">
              <w:t xml:space="preserve">Duration of Use </w:t>
            </w:r>
            <w:r w:rsidR="00051E2C" w:rsidRPr="00F2067E">
              <w:t>(months)</w:t>
            </w:r>
          </w:p>
        </w:tc>
        <w:tc>
          <w:tcPr>
            <w:tcW w:w="1103" w:type="pct"/>
          </w:tcPr>
          <w:p w:rsidR="00275E0C" w:rsidRPr="00F2067E" w:rsidRDefault="00275E0C" w:rsidP="006A62B7">
            <w:pPr>
              <w:jc w:val="center"/>
            </w:pPr>
            <w:r w:rsidRPr="00F2067E">
              <w:t>Age at Start</w:t>
            </w:r>
            <w:r w:rsidR="00051E2C" w:rsidRPr="00F2067E">
              <w:t xml:space="preserve"> (years)</w:t>
            </w:r>
          </w:p>
        </w:tc>
        <w:tc>
          <w:tcPr>
            <w:tcW w:w="1029" w:type="pct"/>
          </w:tcPr>
          <w:p w:rsidR="00275E0C" w:rsidRPr="00F2067E" w:rsidRDefault="00275E0C" w:rsidP="004A52A2">
            <w:pPr>
              <w:jc w:val="center"/>
            </w:pPr>
            <w:r w:rsidRPr="00F2067E">
              <w:t>Age at End</w:t>
            </w:r>
            <w:r w:rsidR="00051E2C" w:rsidRPr="00F2067E">
              <w:t xml:space="preserve"> (years)</w:t>
            </w:r>
          </w:p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t>Thiazide diuretics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rPr>
                <w:bCs/>
                <w:iCs/>
              </w:rPr>
              <w:t>Calcium channel blockers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rPr>
                <w:bCs/>
                <w:iCs/>
              </w:rPr>
              <w:t>ACE inhibitors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rPr>
                <w:bCs/>
                <w:iCs/>
              </w:rPr>
              <w:t>Angiotensin II receptors blockers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rPr>
                <w:bCs/>
                <w:iCs/>
              </w:rPr>
              <w:sym w:font="Symbol" w:char="F062"/>
            </w:r>
            <w:r w:rsidRPr="00F2067E">
              <w:rPr>
                <w:bCs/>
                <w:iCs/>
              </w:rPr>
              <w:t>-blockers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275E0C" w:rsidRPr="00F2067E" w:rsidTr="00275E0C">
        <w:trPr>
          <w:cantSplit/>
        </w:trPr>
        <w:tc>
          <w:tcPr>
            <w:tcW w:w="1560" w:type="pct"/>
          </w:tcPr>
          <w:p w:rsidR="00275E0C" w:rsidRPr="00F2067E" w:rsidRDefault="00275E0C" w:rsidP="006A62B7">
            <w:r w:rsidRPr="00F2067E">
              <w:rPr>
                <w:bCs/>
                <w:iCs/>
              </w:rPr>
              <w:sym w:font="Symbol" w:char="F061"/>
            </w:r>
            <w:r w:rsidRPr="00F2067E">
              <w:rPr>
                <w:bCs/>
                <w:iCs/>
              </w:rPr>
              <w:t>-blockers</w:t>
            </w:r>
          </w:p>
        </w:tc>
        <w:tc>
          <w:tcPr>
            <w:tcW w:w="1308" w:type="pct"/>
          </w:tcPr>
          <w:p w:rsidR="00275E0C" w:rsidRPr="00F2067E" w:rsidRDefault="00275E0C" w:rsidP="006A62B7"/>
        </w:tc>
        <w:tc>
          <w:tcPr>
            <w:tcW w:w="1103" w:type="pct"/>
          </w:tcPr>
          <w:p w:rsidR="00275E0C" w:rsidRPr="00F2067E" w:rsidRDefault="00275E0C" w:rsidP="006A62B7"/>
        </w:tc>
        <w:tc>
          <w:tcPr>
            <w:tcW w:w="1029" w:type="pct"/>
          </w:tcPr>
          <w:p w:rsidR="00275E0C" w:rsidRPr="00F2067E" w:rsidRDefault="00275E0C" w:rsidP="006A62B7"/>
        </w:tc>
      </w:tr>
      <w:tr w:rsidR="00051E2C" w:rsidRPr="00A202CD" w:rsidTr="00275E0C">
        <w:trPr>
          <w:cantSplit/>
        </w:trPr>
        <w:tc>
          <w:tcPr>
            <w:tcW w:w="1560" w:type="pct"/>
          </w:tcPr>
          <w:p w:rsidR="00051E2C" w:rsidRPr="00F837C7" w:rsidRDefault="00051E2C" w:rsidP="006A62B7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Other, specify:</w:t>
            </w:r>
          </w:p>
        </w:tc>
        <w:tc>
          <w:tcPr>
            <w:tcW w:w="1308" w:type="pct"/>
          </w:tcPr>
          <w:p w:rsidR="00051E2C" w:rsidRPr="00A202CD" w:rsidRDefault="00051E2C" w:rsidP="006A62B7"/>
        </w:tc>
        <w:tc>
          <w:tcPr>
            <w:tcW w:w="1103" w:type="pct"/>
          </w:tcPr>
          <w:p w:rsidR="00051E2C" w:rsidRPr="00A202CD" w:rsidRDefault="00051E2C" w:rsidP="006A62B7"/>
        </w:tc>
        <w:tc>
          <w:tcPr>
            <w:tcW w:w="1029" w:type="pct"/>
          </w:tcPr>
          <w:p w:rsidR="00051E2C" w:rsidRPr="00A202CD" w:rsidRDefault="00051E2C" w:rsidP="006A62B7"/>
        </w:tc>
      </w:tr>
    </w:tbl>
    <w:p w:rsidR="0081063C" w:rsidRPr="00A202CD" w:rsidRDefault="0081063C" w:rsidP="005D304B">
      <w:pPr>
        <w:pStyle w:val="ListParagraph"/>
        <w:spacing w:after="80"/>
        <w:rPr>
          <w:bCs/>
          <w:iCs/>
        </w:rPr>
      </w:pPr>
    </w:p>
    <w:p w:rsidR="003667E4" w:rsidRPr="00F2067E" w:rsidRDefault="00052995" w:rsidP="003667E4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  <w:rPr>
          <w:rStyle w:val="Heading4Char"/>
          <w:rFonts w:eastAsia="Calibri"/>
          <w:b w:val="0"/>
        </w:rPr>
        <w:sectPr w:rsidR="003667E4" w:rsidRPr="00F2067E" w:rsidSect="00AE5319">
          <w:headerReference w:type="default" r:id="rId10"/>
          <w:footerReference w:type="default" r:id="rId11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F2067E">
        <w:t>Type of antiplatelets received:</w:t>
      </w:r>
    </w:p>
    <w:tbl>
      <w:tblPr>
        <w:tblStyle w:val="TableGrid"/>
        <w:tblW w:w="5000" w:type="pct"/>
        <w:tblLook w:val="04A0"/>
      </w:tblPr>
      <w:tblGrid>
        <w:gridCol w:w="3437"/>
        <w:gridCol w:w="2882"/>
        <w:gridCol w:w="2430"/>
        <w:gridCol w:w="2267"/>
      </w:tblGrid>
      <w:tr w:rsidR="00052995" w:rsidRPr="00F2067E" w:rsidTr="006A62B7">
        <w:trPr>
          <w:cantSplit/>
          <w:tblHeader/>
        </w:trPr>
        <w:tc>
          <w:tcPr>
            <w:tcW w:w="1560" w:type="pct"/>
            <w:vAlign w:val="center"/>
          </w:tcPr>
          <w:p w:rsidR="00052995" w:rsidRPr="00F2067E" w:rsidRDefault="00052995" w:rsidP="006A62B7">
            <w:pPr>
              <w:jc w:val="center"/>
            </w:pPr>
            <w:r w:rsidRPr="00F2067E">
              <w:lastRenderedPageBreak/>
              <w:t>Antiplatelet Type</w:t>
            </w:r>
          </w:p>
        </w:tc>
        <w:tc>
          <w:tcPr>
            <w:tcW w:w="1308" w:type="pct"/>
            <w:vAlign w:val="center"/>
          </w:tcPr>
          <w:p w:rsidR="00052995" w:rsidRPr="00F2067E" w:rsidRDefault="00052995" w:rsidP="006A62B7">
            <w:pPr>
              <w:jc w:val="center"/>
            </w:pPr>
            <w:r w:rsidRPr="00F2067E">
              <w:t xml:space="preserve">Duration of Use </w:t>
            </w:r>
            <w:r w:rsidR="00051E2C" w:rsidRPr="00F2067E">
              <w:t>(months)</w:t>
            </w:r>
          </w:p>
        </w:tc>
        <w:tc>
          <w:tcPr>
            <w:tcW w:w="1103" w:type="pct"/>
          </w:tcPr>
          <w:p w:rsidR="00052995" w:rsidRPr="00F2067E" w:rsidRDefault="00052995" w:rsidP="006A62B7">
            <w:pPr>
              <w:jc w:val="center"/>
            </w:pPr>
            <w:r w:rsidRPr="00F2067E">
              <w:t>Age at Start</w:t>
            </w:r>
            <w:r w:rsidR="00051E2C" w:rsidRPr="00F2067E">
              <w:t xml:space="preserve"> (years)</w:t>
            </w:r>
          </w:p>
        </w:tc>
        <w:tc>
          <w:tcPr>
            <w:tcW w:w="1029" w:type="pct"/>
          </w:tcPr>
          <w:p w:rsidR="00052995" w:rsidRPr="00F2067E" w:rsidRDefault="00052995" w:rsidP="006A62B7">
            <w:pPr>
              <w:jc w:val="center"/>
            </w:pPr>
            <w:r w:rsidRPr="00F2067E">
              <w:t>Age at End</w:t>
            </w:r>
            <w:r w:rsidR="00051E2C" w:rsidRPr="00F2067E">
              <w:t xml:space="preserve"> (years)</w:t>
            </w:r>
          </w:p>
        </w:tc>
      </w:tr>
      <w:tr w:rsidR="00052995" w:rsidRPr="00F2067E" w:rsidTr="006A62B7">
        <w:trPr>
          <w:cantSplit/>
        </w:trPr>
        <w:tc>
          <w:tcPr>
            <w:tcW w:w="1560" w:type="pct"/>
          </w:tcPr>
          <w:p w:rsidR="00052995" w:rsidRPr="00F2067E" w:rsidRDefault="00052995" w:rsidP="006A62B7">
            <w:r w:rsidRPr="00F2067E">
              <w:t>Aspirin</w:t>
            </w:r>
          </w:p>
        </w:tc>
        <w:tc>
          <w:tcPr>
            <w:tcW w:w="1308" w:type="pct"/>
          </w:tcPr>
          <w:p w:rsidR="00052995" w:rsidRPr="00F2067E" w:rsidRDefault="00052995" w:rsidP="006A62B7"/>
        </w:tc>
        <w:tc>
          <w:tcPr>
            <w:tcW w:w="1103" w:type="pct"/>
          </w:tcPr>
          <w:p w:rsidR="00052995" w:rsidRPr="00F2067E" w:rsidRDefault="00052995" w:rsidP="006A62B7"/>
        </w:tc>
        <w:tc>
          <w:tcPr>
            <w:tcW w:w="1029" w:type="pct"/>
          </w:tcPr>
          <w:p w:rsidR="00052995" w:rsidRPr="00F2067E" w:rsidRDefault="00052995" w:rsidP="006A62B7"/>
        </w:tc>
      </w:tr>
      <w:tr w:rsidR="00052995" w:rsidRPr="00F2067E" w:rsidTr="006A62B7">
        <w:trPr>
          <w:cantSplit/>
        </w:trPr>
        <w:tc>
          <w:tcPr>
            <w:tcW w:w="1560" w:type="pct"/>
          </w:tcPr>
          <w:p w:rsidR="00052995" w:rsidRPr="00F2067E" w:rsidRDefault="00052995" w:rsidP="006A62B7">
            <w:r w:rsidRPr="00F2067E">
              <w:rPr>
                <w:bCs/>
                <w:iCs/>
              </w:rPr>
              <w:t>Aspirin/Dipyridamole (in separate formulations or as Aggrenox)</w:t>
            </w:r>
          </w:p>
        </w:tc>
        <w:tc>
          <w:tcPr>
            <w:tcW w:w="1308" w:type="pct"/>
          </w:tcPr>
          <w:p w:rsidR="00052995" w:rsidRPr="00F2067E" w:rsidRDefault="00052995" w:rsidP="006A62B7"/>
        </w:tc>
        <w:tc>
          <w:tcPr>
            <w:tcW w:w="1103" w:type="pct"/>
          </w:tcPr>
          <w:p w:rsidR="00052995" w:rsidRPr="00F2067E" w:rsidRDefault="00052995" w:rsidP="006A62B7"/>
        </w:tc>
        <w:tc>
          <w:tcPr>
            <w:tcW w:w="1029" w:type="pct"/>
          </w:tcPr>
          <w:p w:rsidR="00052995" w:rsidRPr="00F2067E" w:rsidRDefault="00052995" w:rsidP="006A62B7"/>
        </w:tc>
      </w:tr>
      <w:tr w:rsidR="00052995" w:rsidRPr="00F2067E" w:rsidTr="006A62B7">
        <w:trPr>
          <w:cantSplit/>
        </w:trPr>
        <w:tc>
          <w:tcPr>
            <w:tcW w:w="1560" w:type="pct"/>
          </w:tcPr>
          <w:p w:rsidR="00052995" w:rsidRPr="00F2067E" w:rsidRDefault="00052995" w:rsidP="006A62B7">
            <w:r w:rsidRPr="00F2067E">
              <w:rPr>
                <w:bCs/>
                <w:iCs/>
              </w:rPr>
              <w:t>Clopidogrel</w:t>
            </w:r>
          </w:p>
        </w:tc>
        <w:tc>
          <w:tcPr>
            <w:tcW w:w="1308" w:type="pct"/>
          </w:tcPr>
          <w:p w:rsidR="00052995" w:rsidRPr="00F2067E" w:rsidRDefault="00052995" w:rsidP="006A62B7"/>
        </w:tc>
        <w:tc>
          <w:tcPr>
            <w:tcW w:w="1103" w:type="pct"/>
          </w:tcPr>
          <w:p w:rsidR="00052995" w:rsidRPr="00F2067E" w:rsidRDefault="00052995" w:rsidP="006A62B7"/>
        </w:tc>
        <w:tc>
          <w:tcPr>
            <w:tcW w:w="1029" w:type="pct"/>
          </w:tcPr>
          <w:p w:rsidR="00052995" w:rsidRPr="00F2067E" w:rsidRDefault="00052995" w:rsidP="006A62B7"/>
        </w:tc>
      </w:tr>
      <w:tr w:rsidR="00052995" w:rsidRPr="00F2067E" w:rsidTr="006A62B7">
        <w:trPr>
          <w:cantSplit/>
        </w:trPr>
        <w:tc>
          <w:tcPr>
            <w:tcW w:w="1560" w:type="pct"/>
          </w:tcPr>
          <w:p w:rsidR="00052995" w:rsidRPr="00F2067E" w:rsidRDefault="00052995" w:rsidP="006A62B7">
            <w:r w:rsidRPr="00F2067E">
              <w:rPr>
                <w:bCs/>
                <w:iCs/>
              </w:rPr>
              <w:t xml:space="preserve">Ticlopidine </w:t>
            </w:r>
          </w:p>
        </w:tc>
        <w:tc>
          <w:tcPr>
            <w:tcW w:w="1308" w:type="pct"/>
          </w:tcPr>
          <w:p w:rsidR="00052995" w:rsidRPr="00F2067E" w:rsidRDefault="00052995" w:rsidP="006A62B7"/>
        </w:tc>
        <w:tc>
          <w:tcPr>
            <w:tcW w:w="1103" w:type="pct"/>
          </w:tcPr>
          <w:p w:rsidR="00052995" w:rsidRPr="00F2067E" w:rsidRDefault="00052995" w:rsidP="006A62B7"/>
        </w:tc>
        <w:tc>
          <w:tcPr>
            <w:tcW w:w="1029" w:type="pct"/>
          </w:tcPr>
          <w:p w:rsidR="00052995" w:rsidRPr="00F2067E" w:rsidRDefault="00052995" w:rsidP="006A62B7"/>
        </w:tc>
      </w:tr>
      <w:tr w:rsidR="00052995" w:rsidRPr="00A202CD" w:rsidTr="006A62B7">
        <w:trPr>
          <w:cantSplit/>
        </w:trPr>
        <w:tc>
          <w:tcPr>
            <w:tcW w:w="1560" w:type="pct"/>
          </w:tcPr>
          <w:p w:rsidR="00052995" w:rsidRPr="00A202CD" w:rsidRDefault="00052995" w:rsidP="006A62B7">
            <w:r w:rsidRPr="00F2067E">
              <w:rPr>
                <w:bCs/>
                <w:iCs/>
              </w:rPr>
              <w:t>Other, specify:</w:t>
            </w:r>
          </w:p>
        </w:tc>
        <w:tc>
          <w:tcPr>
            <w:tcW w:w="1308" w:type="pct"/>
          </w:tcPr>
          <w:p w:rsidR="00052995" w:rsidRPr="00A202CD" w:rsidRDefault="00052995" w:rsidP="006A62B7"/>
        </w:tc>
        <w:tc>
          <w:tcPr>
            <w:tcW w:w="1103" w:type="pct"/>
          </w:tcPr>
          <w:p w:rsidR="00052995" w:rsidRPr="00A202CD" w:rsidRDefault="00052995" w:rsidP="006A62B7"/>
        </w:tc>
        <w:tc>
          <w:tcPr>
            <w:tcW w:w="1029" w:type="pct"/>
          </w:tcPr>
          <w:p w:rsidR="00052995" w:rsidRPr="00A202CD" w:rsidRDefault="00052995" w:rsidP="006A62B7"/>
        </w:tc>
      </w:tr>
    </w:tbl>
    <w:p w:rsidR="00574D34" w:rsidRPr="00F2067E" w:rsidRDefault="006A62B7" w:rsidP="003667E4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F2067E">
        <w:t>*</w:t>
      </w:r>
      <w:r w:rsidR="00834647" w:rsidRPr="00F2067E">
        <w:t>**</w:t>
      </w:r>
      <w:r w:rsidRPr="00F2067E">
        <w:t>Type of current or former statin used</w:t>
      </w:r>
      <w:r w:rsidR="00574D34" w:rsidRPr="00F2067E">
        <w:t>:</w:t>
      </w:r>
    </w:p>
    <w:p w:rsidR="00F837C7" w:rsidRPr="00F2067E" w:rsidRDefault="00F837C7" w:rsidP="00F837C7">
      <w:pPr>
        <w:pStyle w:val="ListParagraph"/>
        <w:spacing w:after="80"/>
      </w:pPr>
      <w:r w:rsidRPr="00F2067E">
        <w:t>Duration of use</w:t>
      </w:r>
      <w:r w:rsidR="00051E2C" w:rsidRPr="00F2067E">
        <w:t xml:space="preserve"> (months)</w:t>
      </w:r>
      <w:r w:rsidRPr="00F2067E">
        <w:t>:</w:t>
      </w:r>
    </w:p>
    <w:p w:rsidR="00F837C7" w:rsidRPr="00F2067E" w:rsidRDefault="00F837C7" w:rsidP="00F837C7">
      <w:pPr>
        <w:pStyle w:val="ListParagraph"/>
        <w:spacing w:after="80"/>
      </w:pPr>
      <w:r w:rsidRPr="00F2067E">
        <w:t>Age when use started</w:t>
      </w:r>
      <w:r w:rsidR="00051E2C" w:rsidRPr="00F2067E">
        <w:t xml:space="preserve"> (years)</w:t>
      </w:r>
      <w:r w:rsidRPr="00F2067E">
        <w:t>:</w:t>
      </w:r>
    </w:p>
    <w:p w:rsidR="00F837C7" w:rsidRPr="00A202CD" w:rsidRDefault="00F837C7" w:rsidP="00F837C7">
      <w:pPr>
        <w:pStyle w:val="ListParagraph"/>
        <w:spacing w:after="80"/>
      </w:pPr>
      <w:r w:rsidRPr="00F2067E">
        <w:t>Age when use ended</w:t>
      </w:r>
      <w:r w:rsidR="00051E2C" w:rsidRPr="00F2067E">
        <w:t xml:space="preserve"> (years)</w:t>
      </w:r>
      <w:r w:rsidRPr="00F2067E">
        <w:t>:</w:t>
      </w:r>
    </w:p>
    <w:p w:rsidR="00834647" w:rsidRPr="00F2067E" w:rsidRDefault="00913706" w:rsidP="00834647">
      <w:pPr>
        <w:pStyle w:val="ListParagraph"/>
        <w:numPr>
          <w:ilvl w:val="0"/>
          <w:numId w:val="2"/>
        </w:numPr>
      </w:pPr>
      <w:r w:rsidRPr="00F2067E">
        <w:t>*</w:t>
      </w:r>
      <w:r w:rsidR="00834647" w:rsidRPr="00F2067E">
        <w:t>**</w:t>
      </w:r>
      <w:r w:rsidRPr="00F2067E">
        <w:t>Birth control method(s):</w:t>
      </w:r>
    </w:p>
    <w:tbl>
      <w:tblPr>
        <w:tblStyle w:val="TableGrid"/>
        <w:tblW w:w="5000" w:type="pct"/>
        <w:tblLook w:val="04A0"/>
      </w:tblPr>
      <w:tblGrid>
        <w:gridCol w:w="3437"/>
        <w:gridCol w:w="2882"/>
        <w:gridCol w:w="2430"/>
        <w:gridCol w:w="2267"/>
      </w:tblGrid>
      <w:tr w:rsidR="00913706" w:rsidRPr="00F2067E" w:rsidTr="00EE7EA4">
        <w:trPr>
          <w:cantSplit/>
          <w:tblHeader/>
        </w:trPr>
        <w:tc>
          <w:tcPr>
            <w:tcW w:w="1560" w:type="pct"/>
            <w:vAlign w:val="center"/>
          </w:tcPr>
          <w:p w:rsidR="00913706" w:rsidRPr="00F2067E" w:rsidRDefault="005E5DD0" w:rsidP="00EE7EA4">
            <w:pPr>
              <w:jc w:val="center"/>
            </w:pPr>
            <w:r w:rsidRPr="00F2067E">
              <w:t>Method Used</w:t>
            </w:r>
          </w:p>
        </w:tc>
        <w:tc>
          <w:tcPr>
            <w:tcW w:w="1308" w:type="pct"/>
            <w:vAlign w:val="center"/>
          </w:tcPr>
          <w:p w:rsidR="00913706" w:rsidRPr="00F2067E" w:rsidRDefault="00913706" w:rsidP="00EE7EA4">
            <w:pPr>
              <w:jc w:val="center"/>
            </w:pPr>
            <w:r w:rsidRPr="00F2067E">
              <w:t xml:space="preserve">Duration of Use </w:t>
            </w:r>
            <w:r w:rsidR="00051E2C" w:rsidRPr="00F2067E">
              <w:t>(months)</w:t>
            </w:r>
          </w:p>
        </w:tc>
        <w:tc>
          <w:tcPr>
            <w:tcW w:w="1103" w:type="pct"/>
          </w:tcPr>
          <w:p w:rsidR="00913706" w:rsidRPr="00F2067E" w:rsidRDefault="00913706" w:rsidP="00EE7EA4">
            <w:pPr>
              <w:jc w:val="center"/>
            </w:pPr>
            <w:r w:rsidRPr="00F2067E">
              <w:t>Age at Start</w:t>
            </w:r>
            <w:r w:rsidR="00051E2C" w:rsidRPr="00F2067E">
              <w:t xml:space="preserve"> (years)</w:t>
            </w:r>
          </w:p>
        </w:tc>
        <w:tc>
          <w:tcPr>
            <w:tcW w:w="1029" w:type="pct"/>
          </w:tcPr>
          <w:p w:rsidR="00913706" w:rsidRPr="00F2067E" w:rsidRDefault="00913706" w:rsidP="00EE7EA4">
            <w:pPr>
              <w:jc w:val="center"/>
            </w:pPr>
            <w:r w:rsidRPr="00F2067E">
              <w:t>Age at End</w:t>
            </w:r>
            <w:r w:rsidR="00051E2C" w:rsidRPr="00F2067E">
              <w:t xml:space="preserve"> (years)</w:t>
            </w:r>
          </w:p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r w:rsidRPr="00F2067E">
              <w:t>Abstinence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r w:rsidRPr="00F2067E">
              <w:rPr>
                <w:bCs/>
                <w:iCs/>
              </w:rPr>
              <w:t>Oral contraceptives – combined pill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r w:rsidRPr="00F2067E">
              <w:rPr>
                <w:bCs/>
                <w:iCs/>
              </w:rPr>
              <w:t>Oral contraceptives – progestin-only pill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r w:rsidRPr="00F2067E">
              <w:rPr>
                <w:bCs/>
                <w:iCs/>
              </w:rPr>
              <w:lastRenderedPageBreak/>
              <w:t>Transdermal patch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r w:rsidRPr="00F2067E">
              <w:rPr>
                <w:bCs/>
                <w:iCs/>
              </w:rPr>
              <w:t>Shot/injection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Hormonal (e.g., oral, implanted, injected)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F2067E" w:rsidTr="00EE7EA4">
        <w:trPr>
          <w:cantSplit/>
        </w:trPr>
        <w:tc>
          <w:tcPr>
            <w:tcW w:w="1560" w:type="pct"/>
          </w:tcPr>
          <w:p w:rsidR="00913706" w:rsidRPr="00F2067E" w:rsidRDefault="00913706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None of these</w:t>
            </w:r>
          </w:p>
        </w:tc>
        <w:tc>
          <w:tcPr>
            <w:tcW w:w="1308" w:type="pct"/>
          </w:tcPr>
          <w:p w:rsidR="00913706" w:rsidRPr="00F2067E" w:rsidRDefault="00913706" w:rsidP="00EE7EA4"/>
        </w:tc>
        <w:tc>
          <w:tcPr>
            <w:tcW w:w="1103" w:type="pct"/>
          </w:tcPr>
          <w:p w:rsidR="00913706" w:rsidRPr="00F2067E" w:rsidRDefault="00913706" w:rsidP="00EE7EA4"/>
        </w:tc>
        <w:tc>
          <w:tcPr>
            <w:tcW w:w="1029" w:type="pct"/>
          </w:tcPr>
          <w:p w:rsidR="00913706" w:rsidRPr="00F2067E" w:rsidRDefault="00913706" w:rsidP="00EE7EA4"/>
        </w:tc>
      </w:tr>
      <w:tr w:rsidR="00913706" w:rsidRPr="00A202CD" w:rsidTr="00EE7EA4">
        <w:trPr>
          <w:cantSplit/>
        </w:trPr>
        <w:tc>
          <w:tcPr>
            <w:tcW w:w="1560" w:type="pct"/>
          </w:tcPr>
          <w:p w:rsidR="00913706" w:rsidRPr="00A202CD" w:rsidRDefault="00913706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Other, specify:</w:t>
            </w:r>
          </w:p>
        </w:tc>
        <w:tc>
          <w:tcPr>
            <w:tcW w:w="1308" w:type="pct"/>
          </w:tcPr>
          <w:p w:rsidR="00913706" w:rsidRPr="00A202CD" w:rsidRDefault="00913706" w:rsidP="00EE7EA4"/>
        </w:tc>
        <w:tc>
          <w:tcPr>
            <w:tcW w:w="1103" w:type="pct"/>
          </w:tcPr>
          <w:p w:rsidR="00913706" w:rsidRPr="00A202CD" w:rsidRDefault="00913706" w:rsidP="00EE7EA4"/>
        </w:tc>
        <w:tc>
          <w:tcPr>
            <w:tcW w:w="1029" w:type="pct"/>
          </w:tcPr>
          <w:p w:rsidR="00913706" w:rsidRPr="00A202CD" w:rsidRDefault="00913706" w:rsidP="00EE7EA4"/>
        </w:tc>
      </w:tr>
    </w:tbl>
    <w:p w:rsidR="00AE6C60" w:rsidRPr="00F2067E" w:rsidRDefault="00834647" w:rsidP="003667E4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F2067E">
        <w:t>*</w:t>
      </w:r>
      <w:r w:rsidR="00D529F8" w:rsidRPr="00F2067E">
        <w:t xml:space="preserve">**Type of </w:t>
      </w:r>
      <w:r w:rsidR="00F2067E">
        <w:t xml:space="preserve">current or former </w:t>
      </w:r>
      <w:r w:rsidR="00D529F8" w:rsidRPr="00F2067E">
        <w:t>non-steroidal anti-inflammatory drugs (NSAIDs) used:</w:t>
      </w:r>
    </w:p>
    <w:p w:rsidR="00D90B50" w:rsidRPr="00F2067E" w:rsidRDefault="00D90B50" w:rsidP="00D90B50">
      <w:pPr>
        <w:pStyle w:val="ListParagraph"/>
        <w:spacing w:after="80"/>
      </w:pPr>
      <w:r w:rsidRPr="00F2067E">
        <w:t>Duration of use</w:t>
      </w:r>
      <w:r w:rsidR="00051E2C" w:rsidRPr="00F2067E">
        <w:t xml:space="preserve"> (months)</w:t>
      </w:r>
      <w:r w:rsidRPr="00F2067E">
        <w:t>:</w:t>
      </w:r>
    </w:p>
    <w:p w:rsidR="00D90B50" w:rsidRPr="00F2067E" w:rsidRDefault="00D90B50" w:rsidP="00D90B50">
      <w:pPr>
        <w:pStyle w:val="ListParagraph"/>
        <w:spacing w:after="80"/>
      </w:pPr>
      <w:r w:rsidRPr="00F2067E">
        <w:t>Age when use started</w:t>
      </w:r>
      <w:r w:rsidR="00051E2C" w:rsidRPr="00F2067E">
        <w:t xml:space="preserve"> (years)</w:t>
      </w:r>
      <w:r w:rsidRPr="00F2067E">
        <w:t>:</w:t>
      </w:r>
    </w:p>
    <w:p w:rsidR="00D90B50" w:rsidRPr="00D90B50" w:rsidRDefault="00D90B50" w:rsidP="00D90B50">
      <w:pPr>
        <w:pStyle w:val="ListParagraph"/>
        <w:spacing w:after="80"/>
      </w:pPr>
      <w:r w:rsidRPr="00F2067E">
        <w:t>Age when use ended</w:t>
      </w:r>
      <w:r w:rsidR="00051E2C" w:rsidRPr="00F2067E">
        <w:t xml:space="preserve"> (years)</w:t>
      </w:r>
      <w:r w:rsidRPr="00F2067E">
        <w:t>:</w:t>
      </w:r>
    </w:p>
    <w:p w:rsidR="00434BBD" w:rsidRPr="00F2067E" w:rsidRDefault="00BB6A7A" w:rsidP="00434BBD">
      <w:pPr>
        <w:pStyle w:val="ListParagraph"/>
        <w:numPr>
          <w:ilvl w:val="0"/>
          <w:numId w:val="2"/>
        </w:numPr>
        <w:spacing w:before="0" w:after="0"/>
      </w:pPr>
      <w:r w:rsidRPr="00F2067E">
        <w:t>***Type of current or former hormone therapy used:</w:t>
      </w:r>
    </w:p>
    <w:p w:rsidR="00D90B50" w:rsidRPr="00F2067E" w:rsidRDefault="00D90B50" w:rsidP="00D90B50">
      <w:pPr>
        <w:pStyle w:val="ListParagraph"/>
        <w:spacing w:after="80"/>
      </w:pPr>
      <w:r w:rsidRPr="00F2067E">
        <w:t>Duration of use</w:t>
      </w:r>
      <w:r w:rsidR="00051E2C" w:rsidRPr="00F2067E">
        <w:t xml:space="preserve"> (months)</w:t>
      </w:r>
      <w:r w:rsidRPr="00F2067E">
        <w:t>:</w:t>
      </w:r>
    </w:p>
    <w:p w:rsidR="00D90B50" w:rsidRPr="00F2067E" w:rsidRDefault="00D90B50" w:rsidP="00D90B50">
      <w:pPr>
        <w:pStyle w:val="ListParagraph"/>
        <w:spacing w:after="80"/>
      </w:pPr>
      <w:r w:rsidRPr="00F2067E">
        <w:t>Age when use started</w:t>
      </w:r>
      <w:r w:rsidR="00051E2C" w:rsidRPr="00F2067E">
        <w:t xml:space="preserve"> (years)</w:t>
      </w:r>
      <w:r w:rsidRPr="00F2067E">
        <w:t>:</w:t>
      </w:r>
    </w:p>
    <w:p w:rsidR="00D90B50" w:rsidRPr="00D90B50" w:rsidRDefault="00D90B50" w:rsidP="00D90B50">
      <w:pPr>
        <w:pStyle w:val="ListParagraph"/>
        <w:spacing w:after="80"/>
      </w:pPr>
      <w:r w:rsidRPr="00F2067E">
        <w:t>Age when use ended</w:t>
      </w:r>
      <w:r w:rsidR="00051E2C" w:rsidRPr="00F2067E">
        <w:t xml:space="preserve"> (years)</w:t>
      </w:r>
      <w:r w:rsidRPr="00F2067E">
        <w:t>:</w:t>
      </w:r>
    </w:p>
    <w:p w:rsidR="00434BBD" w:rsidRPr="00F2067E" w:rsidRDefault="00BB6A7A" w:rsidP="00434BBD">
      <w:pPr>
        <w:pStyle w:val="ListParagraph"/>
        <w:numPr>
          <w:ilvl w:val="0"/>
          <w:numId w:val="2"/>
        </w:numPr>
        <w:spacing w:before="0" w:after="0"/>
      </w:pPr>
      <w:r w:rsidRPr="00F2067E">
        <w:t>Type(s) of anticoagulants received:</w:t>
      </w:r>
    </w:p>
    <w:tbl>
      <w:tblPr>
        <w:tblStyle w:val="TableGrid"/>
        <w:tblW w:w="5000" w:type="pct"/>
        <w:tblLook w:val="04A0"/>
      </w:tblPr>
      <w:tblGrid>
        <w:gridCol w:w="3437"/>
        <w:gridCol w:w="2882"/>
        <w:gridCol w:w="2430"/>
        <w:gridCol w:w="2267"/>
      </w:tblGrid>
      <w:tr w:rsidR="00BB6A7A" w:rsidRPr="00F2067E" w:rsidTr="00EE7EA4">
        <w:trPr>
          <w:cantSplit/>
          <w:tblHeader/>
        </w:trPr>
        <w:tc>
          <w:tcPr>
            <w:tcW w:w="1560" w:type="pct"/>
            <w:vAlign w:val="center"/>
          </w:tcPr>
          <w:p w:rsidR="00BB6A7A" w:rsidRPr="00F2067E" w:rsidRDefault="00BB6A7A" w:rsidP="00EE7EA4">
            <w:pPr>
              <w:jc w:val="center"/>
            </w:pPr>
            <w:r w:rsidRPr="00F2067E">
              <w:t>Anticoagulant Type</w:t>
            </w:r>
          </w:p>
        </w:tc>
        <w:tc>
          <w:tcPr>
            <w:tcW w:w="1308" w:type="pct"/>
            <w:vAlign w:val="center"/>
          </w:tcPr>
          <w:p w:rsidR="00BB6A7A" w:rsidRPr="00F2067E" w:rsidRDefault="00BB6A7A" w:rsidP="00EE7EA4">
            <w:pPr>
              <w:jc w:val="center"/>
            </w:pPr>
            <w:r w:rsidRPr="00F2067E">
              <w:t xml:space="preserve">Duration of Use </w:t>
            </w:r>
            <w:r w:rsidR="00051E2C" w:rsidRPr="00F2067E">
              <w:t>(months)</w:t>
            </w:r>
          </w:p>
        </w:tc>
        <w:tc>
          <w:tcPr>
            <w:tcW w:w="1103" w:type="pct"/>
          </w:tcPr>
          <w:p w:rsidR="00BB6A7A" w:rsidRPr="00F2067E" w:rsidRDefault="00BB6A7A" w:rsidP="00EE7EA4">
            <w:pPr>
              <w:jc w:val="center"/>
            </w:pPr>
            <w:r w:rsidRPr="00F2067E">
              <w:t>Age at Start</w:t>
            </w:r>
            <w:r w:rsidR="00051E2C" w:rsidRPr="00F2067E">
              <w:t xml:space="preserve"> (years)</w:t>
            </w:r>
          </w:p>
        </w:tc>
        <w:tc>
          <w:tcPr>
            <w:tcW w:w="1029" w:type="pct"/>
          </w:tcPr>
          <w:p w:rsidR="00BB6A7A" w:rsidRPr="00F2067E" w:rsidRDefault="00BB6A7A" w:rsidP="00EE7EA4">
            <w:pPr>
              <w:jc w:val="center"/>
            </w:pPr>
            <w:r w:rsidRPr="00F2067E">
              <w:t>Age at End</w:t>
            </w:r>
            <w:r w:rsidR="00051E2C" w:rsidRPr="00F2067E">
              <w:t xml:space="preserve"> (years)</w:t>
            </w:r>
          </w:p>
        </w:tc>
      </w:tr>
      <w:tr w:rsidR="00BB6A7A" w:rsidRPr="00F2067E" w:rsidTr="00EE7EA4">
        <w:trPr>
          <w:cantSplit/>
        </w:trPr>
        <w:tc>
          <w:tcPr>
            <w:tcW w:w="1560" w:type="pct"/>
          </w:tcPr>
          <w:p w:rsidR="00BB6A7A" w:rsidRPr="00F2067E" w:rsidRDefault="00BB6A7A" w:rsidP="00EE7EA4">
            <w:r w:rsidRPr="00F2067E">
              <w:t>Unfractionated heparin</w:t>
            </w:r>
            <w:r w:rsidR="003C548A" w:rsidRPr="00F2067E">
              <w:t xml:space="preserve"> IV</w:t>
            </w:r>
          </w:p>
        </w:tc>
        <w:tc>
          <w:tcPr>
            <w:tcW w:w="1308" w:type="pct"/>
          </w:tcPr>
          <w:p w:rsidR="00BB6A7A" w:rsidRPr="00F2067E" w:rsidRDefault="00BB6A7A" w:rsidP="00EE7EA4"/>
        </w:tc>
        <w:tc>
          <w:tcPr>
            <w:tcW w:w="1103" w:type="pct"/>
          </w:tcPr>
          <w:p w:rsidR="00BB6A7A" w:rsidRPr="00F2067E" w:rsidRDefault="00BB6A7A" w:rsidP="00EE7EA4"/>
        </w:tc>
        <w:tc>
          <w:tcPr>
            <w:tcW w:w="1029" w:type="pct"/>
          </w:tcPr>
          <w:p w:rsidR="00BB6A7A" w:rsidRPr="00F2067E" w:rsidRDefault="00BB6A7A" w:rsidP="00EE7EA4"/>
        </w:tc>
      </w:tr>
      <w:tr w:rsidR="00BB6A7A" w:rsidRPr="00F2067E" w:rsidTr="00EE7EA4">
        <w:trPr>
          <w:cantSplit/>
        </w:trPr>
        <w:tc>
          <w:tcPr>
            <w:tcW w:w="1560" w:type="pct"/>
          </w:tcPr>
          <w:p w:rsidR="00BB6A7A" w:rsidRPr="00F2067E" w:rsidRDefault="00BB6A7A" w:rsidP="00EE7EA4">
            <w:r w:rsidRPr="00F2067E">
              <w:rPr>
                <w:bCs/>
                <w:iCs/>
              </w:rPr>
              <w:t>Full dose LMW heparin</w:t>
            </w:r>
          </w:p>
        </w:tc>
        <w:tc>
          <w:tcPr>
            <w:tcW w:w="1308" w:type="pct"/>
          </w:tcPr>
          <w:p w:rsidR="00BB6A7A" w:rsidRPr="00F2067E" w:rsidRDefault="00BB6A7A" w:rsidP="00EE7EA4"/>
        </w:tc>
        <w:tc>
          <w:tcPr>
            <w:tcW w:w="1103" w:type="pct"/>
          </w:tcPr>
          <w:p w:rsidR="00BB6A7A" w:rsidRPr="00F2067E" w:rsidRDefault="00BB6A7A" w:rsidP="00EE7EA4"/>
        </w:tc>
        <w:tc>
          <w:tcPr>
            <w:tcW w:w="1029" w:type="pct"/>
          </w:tcPr>
          <w:p w:rsidR="00BB6A7A" w:rsidRPr="00F2067E" w:rsidRDefault="00BB6A7A" w:rsidP="00EE7EA4"/>
        </w:tc>
      </w:tr>
      <w:tr w:rsidR="00BB6A7A" w:rsidRPr="00F2067E" w:rsidTr="00EE7EA4">
        <w:trPr>
          <w:cantSplit/>
        </w:trPr>
        <w:tc>
          <w:tcPr>
            <w:tcW w:w="1560" w:type="pct"/>
          </w:tcPr>
          <w:p w:rsidR="00BB6A7A" w:rsidRPr="00F2067E" w:rsidRDefault="00BB6A7A" w:rsidP="00EE7EA4">
            <w:r w:rsidRPr="00F2067E">
              <w:rPr>
                <w:bCs/>
                <w:iCs/>
              </w:rPr>
              <w:t>Warfarin</w:t>
            </w:r>
          </w:p>
        </w:tc>
        <w:tc>
          <w:tcPr>
            <w:tcW w:w="1308" w:type="pct"/>
          </w:tcPr>
          <w:p w:rsidR="00BB6A7A" w:rsidRPr="00F2067E" w:rsidRDefault="00BB6A7A" w:rsidP="00EE7EA4"/>
        </w:tc>
        <w:tc>
          <w:tcPr>
            <w:tcW w:w="1103" w:type="pct"/>
          </w:tcPr>
          <w:p w:rsidR="00BB6A7A" w:rsidRPr="00F2067E" w:rsidRDefault="00BB6A7A" w:rsidP="00EE7EA4"/>
        </w:tc>
        <w:tc>
          <w:tcPr>
            <w:tcW w:w="1029" w:type="pct"/>
          </w:tcPr>
          <w:p w:rsidR="00BB6A7A" w:rsidRPr="00F2067E" w:rsidRDefault="00BB6A7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Phenprocoumon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Acenocumarol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Dabigatran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BB6A7A" w:rsidRPr="00F2067E" w:rsidTr="00EE7EA4">
        <w:trPr>
          <w:cantSplit/>
        </w:trPr>
        <w:tc>
          <w:tcPr>
            <w:tcW w:w="1560" w:type="pct"/>
          </w:tcPr>
          <w:p w:rsidR="00BB6A7A" w:rsidRPr="00F2067E" w:rsidRDefault="00BB6A7A" w:rsidP="00EE7EA4">
            <w:r w:rsidRPr="00F2067E">
              <w:rPr>
                <w:bCs/>
                <w:iCs/>
              </w:rPr>
              <w:t>Fondaparinux</w:t>
            </w:r>
          </w:p>
        </w:tc>
        <w:tc>
          <w:tcPr>
            <w:tcW w:w="1308" w:type="pct"/>
          </w:tcPr>
          <w:p w:rsidR="00BB6A7A" w:rsidRPr="00F2067E" w:rsidRDefault="00BB6A7A" w:rsidP="00EE7EA4"/>
        </w:tc>
        <w:tc>
          <w:tcPr>
            <w:tcW w:w="1103" w:type="pct"/>
          </w:tcPr>
          <w:p w:rsidR="00BB6A7A" w:rsidRPr="00F2067E" w:rsidRDefault="00BB6A7A" w:rsidP="00EE7EA4"/>
        </w:tc>
        <w:tc>
          <w:tcPr>
            <w:tcW w:w="1029" w:type="pct"/>
          </w:tcPr>
          <w:p w:rsidR="00BB6A7A" w:rsidRPr="00F2067E" w:rsidRDefault="00BB6A7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Rivaroxaban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Apixaban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3C548A" w:rsidRPr="00F2067E" w:rsidTr="00EE7EA4">
        <w:trPr>
          <w:cantSplit/>
        </w:trPr>
        <w:tc>
          <w:tcPr>
            <w:tcW w:w="1560" w:type="pct"/>
          </w:tcPr>
          <w:p w:rsidR="003C548A" w:rsidRPr="00F2067E" w:rsidRDefault="003C548A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Edoxaban</w:t>
            </w:r>
          </w:p>
        </w:tc>
        <w:tc>
          <w:tcPr>
            <w:tcW w:w="1308" w:type="pct"/>
          </w:tcPr>
          <w:p w:rsidR="003C548A" w:rsidRPr="00F2067E" w:rsidRDefault="003C548A" w:rsidP="00EE7EA4"/>
        </w:tc>
        <w:tc>
          <w:tcPr>
            <w:tcW w:w="1103" w:type="pct"/>
          </w:tcPr>
          <w:p w:rsidR="003C548A" w:rsidRPr="00F2067E" w:rsidRDefault="003C548A" w:rsidP="00EE7EA4"/>
        </w:tc>
        <w:tc>
          <w:tcPr>
            <w:tcW w:w="1029" w:type="pct"/>
          </w:tcPr>
          <w:p w:rsidR="003C548A" w:rsidRPr="00F2067E" w:rsidRDefault="003C548A" w:rsidP="00EE7EA4"/>
        </w:tc>
      </w:tr>
      <w:tr w:rsidR="00BB6A7A" w:rsidRPr="00A202CD" w:rsidTr="00EE7EA4">
        <w:trPr>
          <w:cantSplit/>
        </w:trPr>
        <w:tc>
          <w:tcPr>
            <w:tcW w:w="1560" w:type="pct"/>
          </w:tcPr>
          <w:p w:rsidR="00BB6A7A" w:rsidRPr="00A202CD" w:rsidRDefault="00BB6A7A" w:rsidP="00EE7EA4">
            <w:r w:rsidRPr="00F2067E">
              <w:rPr>
                <w:bCs/>
                <w:iCs/>
              </w:rPr>
              <w:t>Other, specify:</w:t>
            </w:r>
          </w:p>
        </w:tc>
        <w:tc>
          <w:tcPr>
            <w:tcW w:w="1308" w:type="pct"/>
          </w:tcPr>
          <w:p w:rsidR="00BB6A7A" w:rsidRPr="00A202CD" w:rsidRDefault="00BB6A7A" w:rsidP="00EE7EA4"/>
        </w:tc>
        <w:tc>
          <w:tcPr>
            <w:tcW w:w="1103" w:type="pct"/>
          </w:tcPr>
          <w:p w:rsidR="00BB6A7A" w:rsidRPr="00A202CD" w:rsidRDefault="00BB6A7A" w:rsidP="00EE7EA4"/>
        </w:tc>
        <w:tc>
          <w:tcPr>
            <w:tcW w:w="1029" w:type="pct"/>
          </w:tcPr>
          <w:p w:rsidR="00BB6A7A" w:rsidRPr="00A202CD" w:rsidRDefault="00BB6A7A" w:rsidP="00EE7EA4"/>
        </w:tc>
      </w:tr>
    </w:tbl>
    <w:p w:rsidR="00A6647D" w:rsidRPr="00A202CD" w:rsidRDefault="00A6647D" w:rsidP="0013217E">
      <w:pPr>
        <w:rPr>
          <w:rStyle w:val="Heading4Char"/>
          <w:rFonts w:eastAsia="Calibri"/>
          <w:b w:val="0"/>
        </w:rPr>
        <w:sectPr w:rsidR="00A6647D" w:rsidRPr="00A202CD" w:rsidSect="00AE5319">
          <w:headerReference w:type="default" r:id="rId12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434BBD" w:rsidRPr="00F2067E" w:rsidRDefault="001F175C" w:rsidP="00434BBD">
      <w:pPr>
        <w:pStyle w:val="ListParagraph"/>
        <w:numPr>
          <w:ilvl w:val="0"/>
          <w:numId w:val="2"/>
        </w:numPr>
        <w:spacing w:after="80"/>
      </w:pPr>
      <w:r w:rsidRPr="00F2067E">
        <w:lastRenderedPageBreak/>
        <w:t xml:space="preserve">Type of </w:t>
      </w:r>
      <w:r w:rsidR="00F2067E" w:rsidRPr="00F2067E">
        <w:t xml:space="preserve">current or former </w:t>
      </w:r>
      <w:r w:rsidRPr="00F2067E">
        <w:t>stimulants</w:t>
      </w:r>
      <w:r w:rsidR="00D25465" w:rsidRPr="00F2067E">
        <w:t>:</w:t>
      </w:r>
    </w:p>
    <w:tbl>
      <w:tblPr>
        <w:tblStyle w:val="TableGrid"/>
        <w:tblW w:w="5000" w:type="pct"/>
        <w:tblLook w:val="04A0"/>
      </w:tblPr>
      <w:tblGrid>
        <w:gridCol w:w="3437"/>
        <w:gridCol w:w="2882"/>
        <w:gridCol w:w="2430"/>
        <w:gridCol w:w="2267"/>
      </w:tblGrid>
      <w:tr w:rsidR="00D25465" w:rsidRPr="00F2067E" w:rsidTr="00EE7EA4">
        <w:trPr>
          <w:cantSplit/>
          <w:tblHeader/>
        </w:trPr>
        <w:tc>
          <w:tcPr>
            <w:tcW w:w="1560" w:type="pct"/>
            <w:vAlign w:val="center"/>
          </w:tcPr>
          <w:p w:rsidR="00D25465" w:rsidRPr="00F2067E" w:rsidRDefault="00D25465" w:rsidP="00EE7EA4">
            <w:pPr>
              <w:jc w:val="center"/>
            </w:pPr>
            <w:r w:rsidRPr="00F2067E">
              <w:t>Substance Type</w:t>
            </w:r>
          </w:p>
        </w:tc>
        <w:tc>
          <w:tcPr>
            <w:tcW w:w="1308" w:type="pct"/>
            <w:vAlign w:val="center"/>
          </w:tcPr>
          <w:p w:rsidR="00D25465" w:rsidRPr="00F2067E" w:rsidRDefault="00D25465" w:rsidP="00EE7EA4">
            <w:pPr>
              <w:jc w:val="center"/>
            </w:pPr>
            <w:r w:rsidRPr="00F2067E">
              <w:t xml:space="preserve">Duration of Use </w:t>
            </w:r>
            <w:r w:rsidR="00051E2C" w:rsidRPr="00F2067E">
              <w:t>(months)</w:t>
            </w:r>
          </w:p>
        </w:tc>
        <w:tc>
          <w:tcPr>
            <w:tcW w:w="1103" w:type="pct"/>
          </w:tcPr>
          <w:p w:rsidR="00D25465" w:rsidRPr="00F2067E" w:rsidRDefault="00D25465" w:rsidP="00EE7EA4">
            <w:pPr>
              <w:jc w:val="center"/>
            </w:pPr>
            <w:r w:rsidRPr="00F2067E">
              <w:t>Age at Start</w:t>
            </w:r>
            <w:r w:rsidR="00051E2C" w:rsidRPr="00F2067E">
              <w:t xml:space="preserve"> (years)</w:t>
            </w:r>
          </w:p>
        </w:tc>
        <w:tc>
          <w:tcPr>
            <w:tcW w:w="1029" w:type="pct"/>
          </w:tcPr>
          <w:p w:rsidR="00D25465" w:rsidRPr="00F2067E" w:rsidRDefault="00D25465" w:rsidP="00EE7EA4">
            <w:pPr>
              <w:jc w:val="center"/>
            </w:pPr>
            <w:r w:rsidRPr="00F2067E">
              <w:t>Age at End</w:t>
            </w:r>
            <w:r w:rsidR="00051E2C" w:rsidRPr="00F2067E">
              <w:t xml:space="preserve"> (years)</w:t>
            </w:r>
          </w:p>
        </w:tc>
      </w:tr>
      <w:tr w:rsidR="001F175C" w:rsidRPr="00F2067E" w:rsidTr="00EE7EA4">
        <w:trPr>
          <w:cantSplit/>
        </w:trPr>
        <w:tc>
          <w:tcPr>
            <w:tcW w:w="1560" w:type="pct"/>
          </w:tcPr>
          <w:p w:rsidR="001F175C" w:rsidRPr="00F2067E" w:rsidRDefault="001F175C" w:rsidP="00EE7EA4">
            <w:r w:rsidRPr="00F2067E">
              <w:lastRenderedPageBreak/>
              <w:t>Amphetamine derivatives</w:t>
            </w:r>
          </w:p>
        </w:tc>
        <w:tc>
          <w:tcPr>
            <w:tcW w:w="1308" w:type="pct"/>
          </w:tcPr>
          <w:p w:rsidR="001F175C" w:rsidRPr="00F2067E" w:rsidRDefault="001F175C" w:rsidP="00EE7EA4"/>
        </w:tc>
        <w:tc>
          <w:tcPr>
            <w:tcW w:w="1103" w:type="pct"/>
          </w:tcPr>
          <w:p w:rsidR="001F175C" w:rsidRPr="00F2067E" w:rsidRDefault="001F175C" w:rsidP="00EE7EA4"/>
        </w:tc>
        <w:tc>
          <w:tcPr>
            <w:tcW w:w="1029" w:type="pct"/>
          </w:tcPr>
          <w:p w:rsidR="001F175C" w:rsidRPr="00F2067E" w:rsidRDefault="001F175C" w:rsidP="00EE7EA4"/>
        </w:tc>
      </w:tr>
      <w:tr w:rsidR="00D25465" w:rsidRPr="00F2067E" w:rsidTr="00EE7EA4">
        <w:trPr>
          <w:cantSplit/>
        </w:trPr>
        <w:tc>
          <w:tcPr>
            <w:tcW w:w="1560" w:type="pct"/>
          </w:tcPr>
          <w:p w:rsidR="00D25465" w:rsidRPr="00F2067E" w:rsidRDefault="00D25465" w:rsidP="00EE7EA4">
            <w:r w:rsidRPr="00F2067E">
              <w:t>Caffeine</w:t>
            </w:r>
            <w:r w:rsidR="001F175C" w:rsidRPr="00F2067E">
              <w:t xml:space="preserve"> (Xanthine derivative)</w:t>
            </w:r>
          </w:p>
        </w:tc>
        <w:tc>
          <w:tcPr>
            <w:tcW w:w="1308" w:type="pct"/>
          </w:tcPr>
          <w:p w:rsidR="00D25465" w:rsidRPr="00F2067E" w:rsidRDefault="00D25465" w:rsidP="00EE7EA4"/>
        </w:tc>
        <w:tc>
          <w:tcPr>
            <w:tcW w:w="1103" w:type="pct"/>
          </w:tcPr>
          <w:p w:rsidR="00D25465" w:rsidRPr="00F2067E" w:rsidRDefault="00D25465" w:rsidP="00EE7EA4"/>
        </w:tc>
        <w:tc>
          <w:tcPr>
            <w:tcW w:w="1029" w:type="pct"/>
          </w:tcPr>
          <w:p w:rsidR="00D25465" w:rsidRPr="00F2067E" w:rsidRDefault="00D25465" w:rsidP="00EE7EA4"/>
        </w:tc>
      </w:tr>
      <w:tr w:rsidR="00D25465" w:rsidRPr="00F2067E" w:rsidTr="00EE7EA4">
        <w:trPr>
          <w:cantSplit/>
        </w:trPr>
        <w:tc>
          <w:tcPr>
            <w:tcW w:w="1560" w:type="pct"/>
          </w:tcPr>
          <w:p w:rsidR="00D25465" w:rsidRPr="00F2067E" w:rsidRDefault="001F175C" w:rsidP="00EE7EA4">
            <w:r w:rsidRPr="00F2067E">
              <w:rPr>
                <w:bCs/>
                <w:iCs/>
              </w:rPr>
              <w:t>Theophyllin (Xanthine derivative)</w:t>
            </w:r>
          </w:p>
        </w:tc>
        <w:tc>
          <w:tcPr>
            <w:tcW w:w="1308" w:type="pct"/>
          </w:tcPr>
          <w:p w:rsidR="00D25465" w:rsidRPr="00F2067E" w:rsidRDefault="00D25465" w:rsidP="00EE7EA4"/>
        </w:tc>
        <w:tc>
          <w:tcPr>
            <w:tcW w:w="1103" w:type="pct"/>
          </w:tcPr>
          <w:p w:rsidR="00D25465" w:rsidRPr="00F2067E" w:rsidRDefault="00D25465" w:rsidP="00EE7EA4"/>
        </w:tc>
        <w:tc>
          <w:tcPr>
            <w:tcW w:w="1029" w:type="pct"/>
          </w:tcPr>
          <w:p w:rsidR="00D25465" w:rsidRPr="00F2067E" w:rsidRDefault="00D25465" w:rsidP="00EE7EA4"/>
        </w:tc>
      </w:tr>
      <w:tr w:rsidR="00B941BE" w:rsidRPr="00F2067E" w:rsidTr="00EE7EA4">
        <w:trPr>
          <w:cantSplit/>
        </w:trPr>
        <w:tc>
          <w:tcPr>
            <w:tcW w:w="1560" w:type="pct"/>
          </w:tcPr>
          <w:p w:rsidR="00B941BE" w:rsidRPr="00F2067E" w:rsidRDefault="001F175C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Theobromin (Xanthine derivative)</w:t>
            </w:r>
          </w:p>
        </w:tc>
        <w:tc>
          <w:tcPr>
            <w:tcW w:w="1308" w:type="pct"/>
          </w:tcPr>
          <w:p w:rsidR="00B941BE" w:rsidRPr="00F2067E" w:rsidRDefault="00B941BE" w:rsidP="00EE7EA4"/>
        </w:tc>
        <w:tc>
          <w:tcPr>
            <w:tcW w:w="1103" w:type="pct"/>
          </w:tcPr>
          <w:p w:rsidR="00B941BE" w:rsidRPr="00F2067E" w:rsidRDefault="00B941BE" w:rsidP="00EE7EA4"/>
        </w:tc>
        <w:tc>
          <w:tcPr>
            <w:tcW w:w="1029" w:type="pct"/>
          </w:tcPr>
          <w:p w:rsidR="00B941BE" w:rsidRPr="00F2067E" w:rsidRDefault="00B941BE" w:rsidP="00EE7EA4"/>
        </w:tc>
      </w:tr>
      <w:tr w:rsidR="001F175C" w:rsidRPr="00F2067E" w:rsidTr="00EE7EA4">
        <w:trPr>
          <w:cantSplit/>
        </w:trPr>
        <w:tc>
          <w:tcPr>
            <w:tcW w:w="1560" w:type="pct"/>
          </w:tcPr>
          <w:p w:rsidR="001F175C" w:rsidRPr="00F2067E" w:rsidRDefault="001F175C" w:rsidP="00EE7EA4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Others, specify:</w:t>
            </w:r>
          </w:p>
        </w:tc>
        <w:tc>
          <w:tcPr>
            <w:tcW w:w="1308" w:type="pct"/>
          </w:tcPr>
          <w:p w:rsidR="001F175C" w:rsidRPr="00F2067E" w:rsidRDefault="001F175C" w:rsidP="00EE7EA4"/>
        </w:tc>
        <w:tc>
          <w:tcPr>
            <w:tcW w:w="1103" w:type="pct"/>
          </w:tcPr>
          <w:p w:rsidR="001F175C" w:rsidRPr="00F2067E" w:rsidRDefault="001F175C" w:rsidP="00EE7EA4"/>
        </w:tc>
        <w:tc>
          <w:tcPr>
            <w:tcW w:w="1029" w:type="pct"/>
          </w:tcPr>
          <w:p w:rsidR="001F175C" w:rsidRPr="00F2067E" w:rsidRDefault="001F175C" w:rsidP="00EE7EA4"/>
        </w:tc>
      </w:tr>
    </w:tbl>
    <w:p w:rsidR="001F175C" w:rsidRPr="00F2067E" w:rsidRDefault="001F175C" w:rsidP="001F175C">
      <w:pPr>
        <w:pStyle w:val="ListParagraph"/>
        <w:spacing w:after="80"/>
      </w:pPr>
      <w:r w:rsidRPr="00F2067E">
        <w:t>Cocaine: Exposure to cocaine within one year of clinical presentation:</w:t>
      </w:r>
    </w:p>
    <w:p w:rsidR="001F175C" w:rsidRPr="00F2067E" w:rsidRDefault="00976C34" w:rsidP="001F175C">
      <w:pPr>
        <w:pStyle w:val="ListParagraph"/>
        <w:spacing w:after="80"/>
      </w:pPr>
      <w:r w:rsidRPr="00F2067E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1F175C" w:rsidRPr="00F2067E">
        <w:instrText xml:space="preserve"> FORMCHECKBOX </w:instrText>
      </w:r>
      <w:r>
        <w:fldChar w:fldCharType="separate"/>
      </w:r>
      <w:r w:rsidRPr="00F2067E">
        <w:fldChar w:fldCharType="end"/>
      </w:r>
      <w:r w:rsidR="001F175C" w:rsidRPr="00F2067E">
        <w:t xml:space="preserve"> Yes</w:t>
      </w:r>
    </w:p>
    <w:p w:rsidR="001F175C" w:rsidRPr="00F2067E" w:rsidRDefault="00976C34" w:rsidP="001F175C">
      <w:pPr>
        <w:pStyle w:val="ListParagraph"/>
        <w:spacing w:after="80"/>
      </w:pPr>
      <w:r w:rsidRPr="00F2067E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1F175C" w:rsidRPr="00F2067E">
        <w:instrText xml:space="preserve"> FORMCHECKBOX </w:instrText>
      </w:r>
      <w:r>
        <w:fldChar w:fldCharType="separate"/>
      </w:r>
      <w:r w:rsidRPr="00F2067E">
        <w:fldChar w:fldCharType="end"/>
      </w:r>
      <w:r w:rsidR="001F175C" w:rsidRPr="00F2067E">
        <w:t xml:space="preserve"> No</w:t>
      </w:r>
    </w:p>
    <w:p w:rsidR="001F175C" w:rsidRPr="00F2067E" w:rsidRDefault="001F175C" w:rsidP="001F175C">
      <w:pPr>
        <w:pStyle w:val="ListParagraph"/>
        <w:spacing w:after="80"/>
      </w:pPr>
      <w:r w:rsidRPr="00F2067E">
        <w:t>If yes:</w:t>
      </w:r>
    </w:p>
    <w:p w:rsidR="001F175C" w:rsidRPr="00F2067E" w:rsidRDefault="001F175C" w:rsidP="001F175C">
      <w:pPr>
        <w:pStyle w:val="ListParagraph"/>
        <w:spacing w:after="80"/>
      </w:pPr>
      <w:r w:rsidRPr="00F2067E">
        <w:t>Duration of use (months):</w:t>
      </w:r>
    </w:p>
    <w:p w:rsidR="001F175C" w:rsidRPr="00F2067E" w:rsidRDefault="001F175C" w:rsidP="001F175C">
      <w:pPr>
        <w:pStyle w:val="ListParagraph"/>
        <w:spacing w:after="80"/>
      </w:pPr>
      <w:r w:rsidRPr="00F2067E">
        <w:t>Age when use started (years):</w:t>
      </w:r>
    </w:p>
    <w:p w:rsidR="001F175C" w:rsidRPr="00A202CD" w:rsidRDefault="001F175C" w:rsidP="001F175C">
      <w:pPr>
        <w:pStyle w:val="ListParagraph"/>
        <w:spacing w:after="80"/>
      </w:pPr>
      <w:r w:rsidRPr="00F2067E">
        <w:t>Age when use ended (years):</w:t>
      </w:r>
    </w:p>
    <w:p w:rsidR="00D25465" w:rsidRPr="00F2067E" w:rsidRDefault="001F175C" w:rsidP="00434BBD">
      <w:pPr>
        <w:pStyle w:val="ListParagraph"/>
        <w:numPr>
          <w:ilvl w:val="0"/>
          <w:numId w:val="2"/>
        </w:numPr>
        <w:spacing w:after="80"/>
      </w:pPr>
      <w:r w:rsidRPr="00F2067E">
        <w:t>***</w:t>
      </w:r>
      <w:r w:rsidR="00A22AA5" w:rsidRPr="00F2067E">
        <w:t>T</w:t>
      </w:r>
      <w:r w:rsidRPr="00F2067E">
        <w:t xml:space="preserve">ype of potency-enhancing drug </w:t>
      </w:r>
      <w:r w:rsidR="00A22AA5" w:rsidRPr="00F2067E">
        <w:t>used:</w:t>
      </w:r>
    </w:p>
    <w:p w:rsidR="00A22AA5" w:rsidRPr="00F2067E" w:rsidRDefault="00A22AA5" w:rsidP="00A22AA5">
      <w:pPr>
        <w:pStyle w:val="ListParagraph"/>
        <w:spacing w:after="80"/>
      </w:pPr>
      <w:r w:rsidRPr="00F2067E">
        <w:t>Duration of use</w:t>
      </w:r>
      <w:r w:rsidR="00051E2C" w:rsidRPr="00F2067E">
        <w:t xml:space="preserve"> (months)</w:t>
      </w:r>
      <w:r w:rsidRPr="00F2067E">
        <w:t>:</w:t>
      </w:r>
    </w:p>
    <w:p w:rsidR="00A22AA5" w:rsidRPr="00F2067E" w:rsidRDefault="00A22AA5" w:rsidP="00A22AA5">
      <w:pPr>
        <w:pStyle w:val="ListParagraph"/>
        <w:spacing w:after="80"/>
      </w:pPr>
      <w:r w:rsidRPr="00F2067E">
        <w:t>Age when use started</w:t>
      </w:r>
      <w:r w:rsidR="00051E2C" w:rsidRPr="00F2067E">
        <w:t xml:space="preserve"> (years)</w:t>
      </w:r>
      <w:r w:rsidRPr="00F2067E">
        <w:t>:</w:t>
      </w:r>
    </w:p>
    <w:p w:rsidR="00A22AA5" w:rsidRPr="00A202CD" w:rsidRDefault="00A22AA5" w:rsidP="00A22AA5">
      <w:pPr>
        <w:pStyle w:val="ListParagraph"/>
        <w:spacing w:after="80"/>
      </w:pPr>
      <w:r w:rsidRPr="00F2067E">
        <w:t>Age when use ended</w:t>
      </w:r>
      <w:r w:rsidR="00051E2C" w:rsidRPr="00F2067E">
        <w:t xml:space="preserve"> (years)</w:t>
      </w:r>
      <w:r w:rsidRPr="00F2067E">
        <w:t>:</w:t>
      </w:r>
    </w:p>
    <w:p w:rsidR="00FC681A" w:rsidRPr="00F2067E" w:rsidRDefault="00660C4A" w:rsidP="00FC681A">
      <w:pPr>
        <w:pStyle w:val="ListParagraph"/>
        <w:numPr>
          <w:ilvl w:val="0"/>
          <w:numId w:val="2"/>
        </w:numPr>
        <w:spacing w:after="0" w:line="360" w:lineRule="auto"/>
        <w:rPr>
          <w:rFonts w:cs="Arial"/>
        </w:rPr>
      </w:pPr>
      <w:r>
        <w:t>***Type of immunosuppressant used</w:t>
      </w:r>
      <w:r w:rsidR="00FC681A" w:rsidRPr="00F2067E">
        <w:rPr>
          <w:rFonts w:cs="Arial"/>
        </w:rPr>
        <w:t>:</w:t>
      </w:r>
    </w:p>
    <w:tbl>
      <w:tblPr>
        <w:tblStyle w:val="TableGrid"/>
        <w:tblW w:w="5000" w:type="pct"/>
        <w:tblLook w:val="04A0"/>
      </w:tblPr>
      <w:tblGrid>
        <w:gridCol w:w="3642"/>
        <w:gridCol w:w="2576"/>
        <w:gridCol w:w="2399"/>
        <w:gridCol w:w="2399"/>
      </w:tblGrid>
      <w:tr w:rsidR="00660C4A" w:rsidRPr="00F2067E" w:rsidTr="00660C4A">
        <w:trPr>
          <w:cantSplit/>
          <w:tblHeader/>
        </w:trPr>
        <w:tc>
          <w:tcPr>
            <w:tcW w:w="1653" w:type="pct"/>
            <w:vAlign w:val="center"/>
          </w:tcPr>
          <w:p w:rsidR="00660C4A" w:rsidRPr="00F2067E" w:rsidRDefault="000D34B1" w:rsidP="00193183">
            <w:pPr>
              <w:jc w:val="center"/>
            </w:pPr>
            <w:r>
              <w:t>Immunosuppressant</w:t>
            </w:r>
            <w:r w:rsidR="00660C4A" w:rsidRPr="00F2067E">
              <w:t xml:space="preserve"> </w:t>
            </w:r>
          </w:p>
        </w:tc>
        <w:tc>
          <w:tcPr>
            <w:tcW w:w="1169" w:type="pct"/>
          </w:tcPr>
          <w:p w:rsidR="00660C4A" w:rsidRPr="00F2067E" w:rsidRDefault="00660C4A" w:rsidP="00193183">
            <w:pPr>
              <w:jc w:val="center"/>
            </w:pPr>
            <w:r w:rsidRPr="00F2067E">
              <w:t>Duration of Use (months)</w:t>
            </w:r>
          </w:p>
        </w:tc>
        <w:tc>
          <w:tcPr>
            <w:tcW w:w="1089" w:type="pct"/>
          </w:tcPr>
          <w:p w:rsidR="00660C4A" w:rsidRPr="00F2067E" w:rsidRDefault="00660C4A" w:rsidP="00193183">
            <w:pPr>
              <w:jc w:val="center"/>
            </w:pPr>
            <w:r w:rsidRPr="00F2067E">
              <w:t>Age at Start (years)</w:t>
            </w:r>
          </w:p>
        </w:tc>
        <w:tc>
          <w:tcPr>
            <w:tcW w:w="1089" w:type="pct"/>
          </w:tcPr>
          <w:p w:rsidR="00660C4A" w:rsidRPr="00F2067E" w:rsidRDefault="00660C4A" w:rsidP="00193183">
            <w:pPr>
              <w:jc w:val="center"/>
            </w:pPr>
            <w:r w:rsidRPr="00F2067E">
              <w:t>Age at End (years)</w:t>
            </w:r>
          </w:p>
        </w:tc>
      </w:tr>
      <w:tr w:rsidR="00660C4A" w:rsidRPr="00F2067E" w:rsidTr="00660C4A">
        <w:trPr>
          <w:cantSplit/>
        </w:trPr>
        <w:tc>
          <w:tcPr>
            <w:tcW w:w="1653" w:type="pct"/>
          </w:tcPr>
          <w:p w:rsidR="00660C4A" w:rsidRPr="00F2067E" w:rsidRDefault="00660C4A" w:rsidP="00193183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Corticosteroids systemic</w:t>
            </w:r>
          </w:p>
        </w:tc>
        <w:tc>
          <w:tcPr>
            <w:tcW w:w="1169" w:type="pct"/>
          </w:tcPr>
          <w:p w:rsidR="00660C4A" w:rsidRPr="00F2067E" w:rsidRDefault="00660C4A" w:rsidP="00193183"/>
        </w:tc>
        <w:tc>
          <w:tcPr>
            <w:tcW w:w="1089" w:type="pct"/>
          </w:tcPr>
          <w:p w:rsidR="00660C4A" w:rsidRPr="00F2067E" w:rsidRDefault="00660C4A" w:rsidP="00193183"/>
        </w:tc>
        <w:tc>
          <w:tcPr>
            <w:tcW w:w="1089" w:type="pct"/>
          </w:tcPr>
          <w:p w:rsidR="00660C4A" w:rsidRPr="00F2067E" w:rsidRDefault="00660C4A" w:rsidP="00193183"/>
        </w:tc>
      </w:tr>
      <w:tr w:rsidR="00660C4A" w:rsidRPr="00F2067E" w:rsidTr="00660C4A">
        <w:trPr>
          <w:cantSplit/>
        </w:trPr>
        <w:tc>
          <w:tcPr>
            <w:tcW w:w="1653" w:type="pct"/>
          </w:tcPr>
          <w:p w:rsidR="00660C4A" w:rsidRPr="00F2067E" w:rsidRDefault="00660C4A" w:rsidP="00193183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Corticosteroids local</w:t>
            </w:r>
          </w:p>
        </w:tc>
        <w:tc>
          <w:tcPr>
            <w:tcW w:w="1169" w:type="pct"/>
          </w:tcPr>
          <w:p w:rsidR="00660C4A" w:rsidRPr="00F2067E" w:rsidRDefault="00660C4A" w:rsidP="00193183"/>
        </w:tc>
        <w:tc>
          <w:tcPr>
            <w:tcW w:w="1089" w:type="pct"/>
          </w:tcPr>
          <w:p w:rsidR="00660C4A" w:rsidRPr="00F2067E" w:rsidRDefault="00660C4A" w:rsidP="00193183"/>
        </w:tc>
        <w:tc>
          <w:tcPr>
            <w:tcW w:w="1089" w:type="pct"/>
          </w:tcPr>
          <w:p w:rsidR="00660C4A" w:rsidRPr="00F2067E" w:rsidRDefault="00660C4A" w:rsidP="00193183"/>
        </w:tc>
      </w:tr>
      <w:tr w:rsidR="00660C4A" w:rsidRPr="00F837C7" w:rsidTr="00660C4A">
        <w:trPr>
          <w:cantSplit/>
        </w:trPr>
        <w:tc>
          <w:tcPr>
            <w:tcW w:w="1653" w:type="pct"/>
          </w:tcPr>
          <w:p w:rsidR="00660C4A" w:rsidRDefault="00660C4A" w:rsidP="00193183">
            <w:pPr>
              <w:rPr>
                <w:bCs/>
                <w:iCs/>
              </w:rPr>
            </w:pPr>
            <w:r w:rsidRPr="00F2067E">
              <w:rPr>
                <w:bCs/>
                <w:iCs/>
              </w:rPr>
              <w:t>Other, specify:</w:t>
            </w:r>
          </w:p>
        </w:tc>
        <w:tc>
          <w:tcPr>
            <w:tcW w:w="1169" w:type="pct"/>
          </w:tcPr>
          <w:p w:rsidR="00660C4A" w:rsidRPr="00A202CD" w:rsidRDefault="00660C4A" w:rsidP="00193183"/>
        </w:tc>
        <w:tc>
          <w:tcPr>
            <w:tcW w:w="1089" w:type="pct"/>
          </w:tcPr>
          <w:p w:rsidR="00660C4A" w:rsidRPr="00A202CD" w:rsidRDefault="00660C4A" w:rsidP="00193183"/>
        </w:tc>
        <w:tc>
          <w:tcPr>
            <w:tcW w:w="1089" w:type="pct"/>
          </w:tcPr>
          <w:p w:rsidR="00660C4A" w:rsidRPr="00A202CD" w:rsidRDefault="00660C4A" w:rsidP="00193183"/>
        </w:tc>
      </w:tr>
    </w:tbl>
    <w:p w:rsidR="008060DC" w:rsidRPr="00A202CD" w:rsidRDefault="008060DC" w:rsidP="004249E0">
      <w:pPr>
        <w:pStyle w:val="ListParagraph"/>
        <w:numPr>
          <w:ilvl w:val="0"/>
          <w:numId w:val="2"/>
        </w:numPr>
        <w:spacing w:before="0" w:after="0"/>
      </w:pPr>
      <w:r w:rsidRPr="00A202CD">
        <w:br w:type="page"/>
      </w:r>
    </w:p>
    <w:p w:rsidR="00695473" w:rsidRPr="00A202CD" w:rsidRDefault="00695473" w:rsidP="00695473">
      <w:pPr>
        <w:ind w:left="720"/>
        <w:sectPr w:rsidR="00695473" w:rsidRPr="00A202CD" w:rsidSect="00695473">
          <w:headerReference w:type="default" r:id="rId13"/>
          <w:footerReference w:type="default" r:id="rId14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26F61" w:rsidRPr="00A202CD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A202CD">
        <w:rPr>
          <w:sz w:val="22"/>
          <w:szCs w:val="22"/>
          <w:u w:val="single"/>
        </w:rPr>
        <w:lastRenderedPageBreak/>
        <w:t>General Instructions</w:t>
      </w:r>
    </w:p>
    <w:p w:rsidR="00A867B7" w:rsidRPr="00A202CD" w:rsidRDefault="00333236" w:rsidP="00D26F61">
      <w:r w:rsidRPr="00A202CD">
        <w:t xml:space="preserve">This CRF contains data on </w:t>
      </w:r>
      <w:r w:rsidR="007C332E" w:rsidRPr="00A202CD">
        <w:t xml:space="preserve">the </w:t>
      </w:r>
      <w:r w:rsidR="00C0530F" w:rsidRPr="00A202CD">
        <w:t>concomitant medications</w:t>
      </w:r>
      <w:r w:rsidR="000511E4" w:rsidRPr="00A202CD">
        <w:t xml:space="preserve"> </w:t>
      </w:r>
      <w:r w:rsidR="00C0530F" w:rsidRPr="00A202CD">
        <w:t>for UIA studies</w:t>
      </w:r>
      <w:r w:rsidR="00A867B7" w:rsidRPr="00A202CD">
        <w:t>.</w:t>
      </w:r>
    </w:p>
    <w:p w:rsidR="00A867B7" w:rsidRPr="00A202CD" w:rsidRDefault="00D26F61" w:rsidP="00D26F61">
      <w:r w:rsidRPr="00A202CD">
        <w:t xml:space="preserve">Important note: </w:t>
      </w:r>
      <w:r w:rsidR="00411C87">
        <w:t>Some</w:t>
      </w:r>
      <w:r w:rsidRPr="00A202CD">
        <w:t xml:space="preserve"> data elements included on this CRF Module are considered</w:t>
      </w:r>
      <w:r w:rsidR="00411C87">
        <w:t xml:space="preserve"> Exploratory as</w:t>
      </w:r>
      <w:r w:rsidR="00A867B7" w:rsidRPr="00A202CD">
        <w:t xml:space="preserve"> specified by asterisks below:</w:t>
      </w:r>
    </w:p>
    <w:p w:rsidR="00D26F61" w:rsidRPr="00A202CD" w:rsidRDefault="00A867B7" w:rsidP="00A867B7">
      <w:r w:rsidRPr="00A202CD">
        <w:t>***Element is classified as Exploratory</w:t>
      </w:r>
      <w:r w:rsidR="00D26F61" w:rsidRPr="00A202CD">
        <w:t xml:space="preserve"> </w:t>
      </w:r>
    </w:p>
    <w:p w:rsidR="00C0530F" w:rsidRPr="00A202CD" w:rsidRDefault="00C0530F" w:rsidP="00A867B7">
      <w:r w:rsidRPr="00A202CD">
        <w:t>An element not marked by an asterisk is Supplemental and should only be collected if the research team considers it appropriate for the study.</w:t>
      </w:r>
    </w:p>
    <w:p w:rsidR="00D26F61" w:rsidRPr="00A202CD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A202CD">
        <w:rPr>
          <w:sz w:val="22"/>
          <w:szCs w:val="22"/>
          <w:u w:val="single"/>
        </w:rPr>
        <w:t>Specific Instructions</w:t>
      </w:r>
    </w:p>
    <w:p w:rsidR="003D1AA2" w:rsidRPr="00A202CD" w:rsidRDefault="00D26F61" w:rsidP="007A3847">
      <w:r w:rsidRPr="00A202CD">
        <w:t xml:space="preserve">Please see the Data Dictionary for definitions for each of the data elements included in this CRF Module. </w:t>
      </w:r>
    </w:p>
    <w:p w:rsidR="00730004" w:rsidRPr="00A202CD" w:rsidRDefault="007C1377" w:rsidP="005A2310">
      <w:pPr>
        <w:pStyle w:val="ListParagraph"/>
        <w:numPr>
          <w:ilvl w:val="0"/>
          <w:numId w:val="7"/>
        </w:numPr>
        <w:tabs>
          <w:tab w:val="left" w:pos="0"/>
          <w:tab w:val="left" w:pos="630"/>
        </w:tabs>
      </w:pPr>
      <w:r w:rsidRPr="00A202CD">
        <w:t>Cocaine use: Exposure of cocaine within one year of clinical presentation</w:t>
      </w:r>
    </w:p>
    <w:sectPr w:rsidR="00730004" w:rsidRPr="00A202CD" w:rsidSect="00730004">
      <w:headerReference w:type="default" r:id="rId15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3B" w:rsidRDefault="00B5523B" w:rsidP="0069753D">
      <w:pPr>
        <w:spacing w:before="0" w:after="0"/>
      </w:pPr>
      <w:r>
        <w:separator/>
      </w:r>
    </w:p>
  </w:endnote>
  <w:endnote w:type="continuationSeparator" w:id="0">
    <w:p w:rsidR="00B5523B" w:rsidRDefault="00B5523B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205417">
    <w:pPr>
      <w:pStyle w:val="Footer"/>
    </w:pPr>
    <w:r>
      <w:t>SAH CDEs Version 1</w:t>
    </w:r>
    <w:r w:rsidR="00B5523B">
      <w:t>.0</w:t>
    </w:r>
    <w:r w:rsidR="00B5523B">
      <w:tab/>
    </w:r>
    <w:r w:rsidR="00B5523B">
      <w:tab/>
    </w:r>
    <w:r w:rsidR="00B5523B" w:rsidRPr="004E5F77">
      <w:t xml:space="preserve">Page </w:t>
    </w:r>
    <w:fldSimple w:instr=" PAGE  \* Arabic  \* MERGEFORMAT ">
      <w:r>
        <w:rPr>
          <w:noProof/>
        </w:rPr>
        <w:t>1</w:t>
      </w:r>
    </w:fldSimple>
    <w:r w:rsidR="00B5523B" w:rsidRPr="004E5F77">
      <w:t xml:space="preserve"> of </w:t>
    </w:r>
    <w:fldSimple w:instr=" NUMPAGES  \* Arabic  \* MERGEFORMAT ">
      <w:r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>
    <w:pPr>
      <w:pStyle w:val="Footer"/>
    </w:pPr>
    <w:r>
      <w:t xml:space="preserve">SAH CDEs Version </w:t>
    </w:r>
    <w:r w:rsidR="00205417">
      <w:t>1</w:t>
    </w:r>
    <w:r>
      <w:t>.0</w:t>
    </w:r>
    <w:r>
      <w:tab/>
    </w:r>
    <w:r>
      <w:tab/>
    </w:r>
    <w:r w:rsidRPr="004E5F77">
      <w:t xml:space="preserve">Page </w:t>
    </w:r>
    <w:fldSimple w:instr=" PAGE  \* Arabic  \* MERGEFORMAT ">
      <w:r w:rsidR="00205417">
        <w:rPr>
          <w:noProof/>
        </w:rPr>
        <w:t>2</w:t>
      </w:r>
    </w:fldSimple>
    <w:r w:rsidRPr="004E5F77">
      <w:t xml:space="preserve"> of </w:t>
    </w:r>
    <w:fldSimple w:instr=" NUMPAGES  \* Arabic  \* MERGEFORMAT ">
      <w:r w:rsidR="00205417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B5523B" w:rsidRPr="00EE0074" w:rsidRDefault="00B5523B" w:rsidP="00033EB6">
        <w:pPr>
          <w:pStyle w:val="Footer"/>
          <w:tabs>
            <w:tab w:val="right" w:pos="10800"/>
          </w:tabs>
        </w:pPr>
        <w:r>
          <w:t xml:space="preserve">SAH CDEs Version </w:t>
        </w:r>
        <w:r w:rsidR="00205417">
          <w:t>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fldSimple w:instr=" PAGE  \* Arabic  \* MERGEFORMAT ">
          <w:r w:rsidR="00205417">
            <w:rPr>
              <w:noProof/>
            </w:rPr>
            <w:t>3</w:t>
          </w:r>
        </w:fldSimple>
        <w:r w:rsidRPr="004E5F77">
          <w:t xml:space="preserve"> of </w:t>
        </w:r>
        <w:fldSimple w:instr=" NUMPAGES  \* Arabic  \* MERGEFORMAT ">
          <w:r w:rsidR="00205417">
            <w:rPr>
              <w:noProof/>
            </w:rPr>
            <w:t>4</w:t>
          </w:r>
        </w:fldSimple>
      </w:p>
      <w:p w:rsidR="00B5523B" w:rsidRDefault="00B5523B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3B" w:rsidRDefault="00B5523B" w:rsidP="0069753D">
      <w:pPr>
        <w:spacing w:before="0" w:after="0"/>
      </w:pPr>
      <w:r>
        <w:separator/>
      </w:r>
    </w:p>
  </w:footnote>
  <w:footnote w:type="continuationSeparator" w:id="0">
    <w:p w:rsidR="00B5523B" w:rsidRDefault="00B5523B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 w:rsidP="00F766D7">
    <w:pPr>
      <w:pStyle w:val="Heading1"/>
      <w:tabs>
        <w:tab w:val="left" w:pos="7920"/>
      </w:tabs>
      <w:spacing w:before="0"/>
    </w:pPr>
    <w:r>
      <w:t>Concomitant Medications</w:t>
    </w:r>
  </w:p>
  <w:p w:rsidR="00B5523B" w:rsidRPr="00321D38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B5523B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 w:rsidP="00F766D7">
    <w:pPr>
      <w:pStyle w:val="Heading1"/>
      <w:tabs>
        <w:tab w:val="left" w:pos="7920"/>
      </w:tabs>
      <w:spacing w:before="0"/>
    </w:pPr>
    <w:r>
      <w:t>Risk Factors</w:t>
    </w:r>
  </w:p>
  <w:p w:rsidR="00B5523B" w:rsidRPr="00321D38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B5523B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 w:rsidP="00F766D7">
    <w:pPr>
      <w:pStyle w:val="Heading1"/>
      <w:tabs>
        <w:tab w:val="left" w:pos="7920"/>
      </w:tabs>
      <w:spacing w:before="0"/>
    </w:pPr>
    <w:r>
      <w:t>Concomitant Medications</w:t>
    </w:r>
  </w:p>
  <w:p w:rsidR="00B5523B" w:rsidRPr="00321D38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B5523B" w:rsidRDefault="00B5523B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 w:rsidP="00805490">
    <w:pPr>
      <w:pStyle w:val="Heading1"/>
      <w:tabs>
        <w:tab w:val="left" w:pos="7920"/>
      </w:tabs>
      <w:spacing w:before="0"/>
    </w:pPr>
    <w:r>
      <w:t>Concomitant Medications</w:t>
    </w:r>
  </w:p>
  <w:p w:rsidR="00B5523B" w:rsidRPr="00321D38" w:rsidRDefault="00B5523B" w:rsidP="00805490">
    <w:pPr>
      <w:pStyle w:val="Header"/>
      <w:tabs>
        <w:tab w:val="left" w:pos="6822"/>
      </w:tabs>
      <w:spacing w:after="120"/>
      <w:ind w:right="-907"/>
    </w:pPr>
    <w:r w:rsidRPr="00321D38">
      <w:t xml:space="preserve"> [Study Name/ID pre-filled]</w:t>
    </w:r>
    <w:r w:rsidRPr="00321D38">
      <w:tab/>
    </w:r>
    <w:r>
      <w:tab/>
    </w:r>
    <w:r w:rsidRPr="00321D38">
      <w:t xml:space="preserve">Site Name: </w:t>
    </w:r>
  </w:p>
  <w:p w:rsidR="00B5523B" w:rsidRPr="003D49B8" w:rsidRDefault="00B5523B" w:rsidP="003D49B8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3B" w:rsidRDefault="00B5523B" w:rsidP="00805490">
    <w:pPr>
      <w:pStyle w:val="Heading1"/>
      <w:tabs>
        <w:tab w:val="left" w:pos="7920"/>
      </w:tabs>
      <w:spacing w:before="0"/>
    </w:pPr>
    <w:r>
      <w:t>Concomitant Medications Instructions</w:t>
    </w:r>
  </w:p>
  <w:p w:rsidR="00B5523B" w:rsidRDefault="00B5523B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B5523B" w:rsidRPr="002A7F06" w:rsidRDefault="00B5523B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9E"/>
    <w:multiLevelType w:val="hybridMultilevel"/>
    <w:tmpl w:val="994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17EF"/>
    <w:multiLevelType w:val="hybridMultilevel"/>
    <w:tmpl w:val="3F04CA26"/>
    <w:lvl w:ilvl="0" w:tplc="4A4E1E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445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1688"/>
    <w:multiLevelType w:val="hybridMultilevel"/>
    <w:tmpl w:val="4A94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065B"/>
    <w:multiLevelType w:val="hybridMultilevel"/>
    <w:tmpl w:val="276A5560"/>
    <w:lvl w:ilvl="0" w:tplc="805A8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06032"/>
    <w:rsid w:val="00033757"/>
    <w:rsid w:val="00033EB6"/>
    <w:rsid w:val="00041E06"/>
    <w:rsid w:val="000511E4"/>
    <w:rsid w:val="00051E2C"/>
    <w:rsid w:val="00052995"/>
    <w:rsid w:val="00056E2A"/>
    <w:rsid w:val="00060CBA"/>
    <w:rsid w:val="00064CE6"/>
    <w:rsid w:val="00065B17"/>
    <w:rsid w:val="00074FBD"/>
    <w:rsid w:val="000814D6"/>
    <w:rsid w:val="000A248E"/>
    <w:rsid w:val="000A6F7C"/>
    <w:rsid w:val="000C454C"/>
    <w:rsid w:val="000C7DBC"/>
    <w:rsid w:val="000D34B1"/>
    <w:rsid w:val="000F1F6F"/>
    <w:rsid w:val="000F5B63"/>
    <w:rsid w:val="00101D02"/>
    <w:rsid w:val="0013217E"/>
    <w:rsid w:val="00134895"/>
    <w:rsid w:val="00174398"/>
    <w:rsid w:val="001818E3"/>
    <w:rsid w:val="001918D8"/>
    <w:rsid w:val="00193183"/>
    <w:rsid w:val="001B01E7"/>
    <w:rsid w:val="001C083E"/>
    <w:rsid w:val="001D19D8"/>
    <w:rsid w:val="001E6207"/>
    <w:rsid w:val="001F175C"/>
    <w:rsid w:val="001F37B2"/>
    <w:rsid w:val="001F3CE3"/>
    <w:rsid w:val="001F5729"/>
    <w:rsid w:val="00204FBC"/>
    <w:rsid w:val="00205417"/>
    <w:rsid w:val="0020761A"/>
    <w:rsid w:val="00215A57"/>
    <w:rsid w:val="002312F6"/>
    <w:rsid w:val="00235836"/>
    <w:rsid w:val="00247057"/>
    <w:rsid w:val="00261DFB"/>
    <w:rsid w:val="00265B17"/>
    <w:rsid w:val="00274A2E"/>
    <w:rsid w:val="002759EB"/>
    <w:rsid w:val="00275E0C"/>
    <w:rsid w:val="002A5E11"/>
    <w:rsid w:val="002C5F5D"/>
    <w:rsid w:val="002D3810"/>
    <w:rsid w:val="002E2ED0"/>
    <w:rsid w:val="002F48D9"/>
    <w:rsid w:val="00315504"/>
    <w:rsid w:val="00322DC0"/>
    <w:rsid w:val="00326C65"/>
    <w:rsid w:val="00327C17"/>
    <w:rsid w:val="003303DA"/>
    <w:rsid w:val="00331F55"/>
    <w:rsid w:val="00333236"/>
    <w:rsid w:val="00361928"/>
    <w:rsid w:val="003667E4"/>
    <w:rsid w:val="00380433"/>
    <w:rsid w:val="003822D0"/>
    <w:rsid w:val="00382FEF"/>
    <w:rsid w:val="003B016C"/>
    <w:rsid w:val="003B13F8"/>
    <w:rsid w:val="003C548A"/>
    <w:rsid w:val="003C5AD0"/>
    <w:rsid w:val="003C6410"/>
    <w:rsid w:val="003D1AA2"/>
    <w:rsid w:val="003D49B8"/>
    <w:rsid w:val="00402F4A"/>
    <w:rsid w:val="00411C87"/>
    <w:rsid w:val="004249E0"/>
    <w:rsid w:val="004273E1"/>
    <w:rsid w:val="00430559"/>
    <w:rsid w:val="00432AFC"/>
    <w:rsid w:val="00434BBD"/>
    <w:rsid w:val="004416C5"/>
    <w:rsid w:val="004437EE"/>
    <w:rsid w:val="004724C2"/>
    <w:rsid w:val="00475EF9"/>
    <w:rsid w:val="00480081"/>
    <w:rsid w:val="00480D89"/>
    <w:rsid w:val="0048498B"/>
    <w:rsid w:val="004A52A2"/>
    <w:rsid w:val="004C2FE3"/>
    <w:rsid w:val="004C3C8C"/>
    <w:rsid w:val="004C49D3"/>
    <w:rsid w:val="004D0A43"/>
    <w:rsid w:val="004D55B3"/>
    <w:rsid w:val="004E6DEE"/>
    <w:rsid w:val="004F1B11"/>
    <w:rsid w:val="005019BC"/>
    <w:rsid w:val="00503E6A"/>
    <w:rsid w:val="005322E8"/>
    <w:rsid w:val="00544306"/>
    <w:rsid w:val="0054467F"/>
    <w:rsid w:val="00553C31"/>
    <w:rsid w:val="005749AD"/>
    <w:rsid w:val="00574D34"/>
    <w:rsid w:val="005A2310"/>
    <w:rsid w:val="005C10CB"/>
    <w:rsid w:val="005D304B"/>
    <w:rsid w:val="005D522B"/>
    <w:rsid w:val="005E30E3"/>
    <w:rsid w:val="005E5DD0"/>
    <w:rsid w:val="005F3FB5"/>
    <w:rsid w:val="00604FE6"/>
    <w:rsid w:val="0061781D"/>
    <w:rsid w:val="006214F0"/>
    <w:rsid w:val="00623342"/>
    <w:rsid w:val="006356A2"/>
    <w:rsid w:val="00660C4A"/>
    <w:rsid w:val="00665A6E"/>
    <w:rsid w:val="006773F9"/>
    <w:rsid w:val="0068226E"/>
    <w:rsid w:val="00695473"/>
    <w:rsid w:val="006967D5"/>
    <w:rsid w:val="0069753D"/>
    <w:rsid w:val="006A62B7"/>
    <w:rsid w:val="006B6FA4"/>
    <w:rsid w:val="006C42B8"/>
    <w:rsid w:val="006F2DF2"/>
    <w:rsid w:val="0070511F"/>
    <w:rsid w:val="007136B4"/>
    <w:rsid w:val="00720F7D"/>
    <w:rsid w:val="00730004"/>
    <w:rsid w:val="007537CA"/>
    <w:rsid w:val="00770142"/>
    <w:rsid w:val="0078538B"/>
    <w:rsid w:val="00785C77"/>
    <w:rsid w:val="007A3847"/>
    <w:rsid w:val="007B6927"/>
    <w:rsid w:val="007C1377"/>
    <w:rsid w:val="007C332E"/>
    <w:rsid w:val="007E44AB"/>
    <w:rsid w:val="00805490"/>
    <w:rsid w:val="008060DC"/>
    <w:rsid w:val="0081063C"/>
    <w:rsid w:val="00814811"/>
    <w:rsid w:val="008161D3"/>
    <w:rsid w:val="00826786"/>
    <w:rsid w:val="00834647"/>
    <w:rsid w:val="008401A5"/>
    <w:rsid w:val="00852A90"/>
    <w:rsid w:val="00886594"/>
    <w:rsid w:val="008B251E"/>
    <w:rsid w:val="008D612C"/>
    <w:rsid w:val="008E01C8"/>
    <w:rsid w:val="008E105C"/>
    <w:rsid w:val="008E1335"/>
    <w:rsid w:val="008E63CA"/>
    <w:rsid w:val="008F1A47"/>
    <w:rsid w:val="008F1FD0"/>
    <w:rsid w:val="0090115A"/>
    <w:rsid w:val="009051BC"/>
    <w:rsid w:val="00913198"/>
    <w:rsid w:val="00913706"/>
    <w:rsid w:val="009155F9"/>
    <w:rsid w:val="009318F2"/>
    <w:rsid w:val="00976C34"/>
    <w:rsid w:val="00986635"/>
    <w:rsid w:val="009A16B7"/>
    <w:rsid w:val="009A184D"/>
    <w:rsid w:val="009B0A64"/>
    <w:rsid w:val="009E2CD9"/>
    <w:rsid w:val="009F0C29"/>
    <w:rsid w:val="009F4F5C"/>
    <w:rsid w:val="00A02C0D"/>
    <w:rsid w:val="00A132B9"/>
    <w:rsid w:val="00A1749A"/>
    <w:rsid w:val="00A202CD"/>
    <w:rsid w:val="00A22AA5"/>
    <w:rsid w:val="00A22D10"/>
    <w:rsid w:val="00A25D92"/>
    <w:rsid w:val="00A55D71"/>
    <w:rsid w:val="00A562D8"/>
    <w:rsid w:val="00A6647D"/>
    <w:rsid w:val="00A80877"/>
    <w:rsid w:val="00A867B7"/>
    <w:rsid w:val="00A94895"/>
    <w:rsid w:val="00A952B7"/>
    <w:rsid w:val="00AA7044"/>
    <w:rsid w:val="00AB3A16"/>
    <w:rsid w:val="00AC0EE1"/>
    <w:rsid w:val="00AD3E6A"/>
    <w:rsid w:val="00AE5319"/>
    <w:rsid w:val="00AE6C60"/>
    <w:rsid w:val="00AE7ED2"/>
    <w:rsid w:val="00B00382"/>
    <w:rsid w:val="00B0142B"/>
    <w:rsid w:val="00B02922"/>
    <w:rsid w:val="00B21D3D"/>
    <w:rsid w:val="00B4261A"/>
    <w:rsid w:val="00B5523B"/>
    <w:rsid w:val="00B60E42"/>
    <w:rsid w:val="00B62E84"/>
    <w:rsid w:val="00B702B6"/>
    <w:rsid w:val="00B941BE"/>
    <w:rsid w:val="00B97F08"/>
    <w:rsid w:val="00BA16FB"/>
    <w:rsid w:val="00BB1B22"/>
    <w:rsid w:val="00BB6A7A"/>
    <w:rsid w:val="00BD1FBC"/>
    <w:rsid w:val="00BE15C9"/>
    <w:rsid w:val="00BE18A7"/>
    <w:rsid w:val="00BE2023"/>
    <w:rsid w:val="00BE2AEF"/>
    <w:rsid w:val="00C045CA"/>
    <w:rsid w:val="00C0530F"/>
    <w:rsid w:val="00C0687D"/>
    <w:rsid w:val="00C47B31"/>
    <w:rsid w:val="00CB0DFC"/>
    <w:rsid w:val="00CB50CB"/>
    <w:rsid w:val="00CB5954"/>
    <w:rsid w:val="00CB66AF"/>
    <w:rsid w:val="00CD0FEA"/>
    <w:rsid w:val="00CD2F35"/>
    <w:rsid w:val="00CD3E85"/>
    <w:rsid w:val="00CE75B1"/>
    <w:rsid w:val="00D031E4"/>
    <w:rsid w:val="00D25465"/>
    <w:rsid w:val="00D26F61"/>
    <w:rsid w:val="00D43D02"/>
    <w:rsid w:val="00D529F8"/>
    <w:rsid w:val="00D52AFC"/>
    <w:rsid w:val="00D57933"/>
    <w:rsid w:val="00D60417"/>
    <w:rsid w:val="00D609EB"/>
    <w:rsid w:val="00D63CB9"/>
    <w:rsid w:val="00D65F15"/>
    <w:rsid w:val="00D90B50"/>
    <w:rsid w:val="00D91769"/>
    <w:rsid w:val="00D933DC"/>
    <w:rsid w:val="00DA4F74"/>
    <w:rsid w:val="00DA5774"/>
    <w:rsid w:val="00DB5C69"/>
    <w:rsid w:val="00DD58E8"/>
    <w:rsid w:val="00E02C71"/>
    <w:rsid w:val="00E03AF9"/>
    <w:rsid w:val="00E130D9"/>
    <w:rsid w:val="00E33252"/>
    <w:rsid w:val="00E402B8"/>
    <w:rsid w:val="00E43673"/>
    <w:rsid w:val="00E87935"/>
    <w:rsid w:val="00E97011"/>
    <w:rsid w:val="00EA2D82"/>
    <w:rsid w:val="00EA7533"/>
    <w:rsid w:val="00EE0837"/>
    <w:rsid w:val="00EE40CF"/>
    <w:rsid w:val="00EE7EA4"/>
    <w:rsid w:val="00EF197A"/>
    <w:rsid w:val="00EF7418"/>
    <w:rsid w:val="00F019D0"/>
    <w:rsid w:val="00F031E6"/>
    <w:rsid w:val="00F165DC"/>
    <w:rsid w:val="00F2067E"/>
    <w:rsid w:val="00F32EEA"/>
    <w:rsid w:val="00F4257F"/>
    <w:rsid w:val="00F4293F"/>
    <w:rsid w:val="00F46936"/>
    <w:rsid w:val="00F50BDA"/>
    <w:rsid w:val="00F51759"/>
    <w:rsid w:val="00F5520D"/>
    <w:rsid w:val="00F63BE0"/>
    <w:rsid w:val="00F766D7"/>
    <w:rsid w:val="00F837C7"/>
    <w:rsid w:val="00F8396D"/>
    <w:rsid w:val="00F85CFA"/>
    <w:rsid w:val="00F91513"/>
    <w:rsid w:val="00FB7E83"/>
    <w:rsid w:val="00FC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link w:val="berschrift1Zchn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berschrift6Zchn">
    <w:name w:val="Überschrift 6 Zchn"/>
    <w:link w:val="berschrift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uiPriority w:val="9"/>
    <w:rsid w:val="001C083E"/>
    <w:rPr>
      <w:rFonts w:ascii="Cambria" w:eastAsia="Times New Roman" w:hAnsi="Cambria"/>
      <w:color w:val="404040"/>
    </w:rPr>
  </w:style>
  <w:style w:type="character" w:customStyle="1" w:styleId="berschrift9Zchn">
    <w:name w:val="Überschrift 9 Zchn"/>
    <w:link w:val="berschrift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StandardWeb">
    <w:name w:val="Normal (Web)"/>
    <w:basedOn w:val="Standard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Absatz-Standardschriftart"/>
    <w:rsid w:val="001C083E"/>
  </w:style>
  <w:style w:type="character" w:styleId="Hervorhebung">
    <w:name w:val="Emphasis"/>
    <w:qFormat/>
    <w:rsid w:val="001C083E"/>
    <w:rPr>
      <w:lang w:val="fr-FR"/>
    </w:rPr>
  </w:style>
  <w:style w:type="character" w:styleId="Fett">
    <w:name w:val="Strong"/>
    <w:qFormat/>
    <w:rsid w:val="001C083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sid w:val="001C083E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sid w:val="001C083E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C083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Kommentarzeichen">
    <w:name w:val="annotation reference"/>
    <w:semiHidden/>
    <w:rsid w:val="001C08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083E"/>
    <w:rPr>
      <w:sz w:val="20"/>
      <w:szCs w:val="20"/>
    </w:rPr>
  </w:style>
  <w:style w:type="character" w:customStyle="1" w:styleId="KommentartextZchn">
    <w:name w:val="Kommentartext Zchn"/>
    <w:link w:val="Kommentartext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083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Standard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Standard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Standard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083E"/>
    <w:pPr>
      <w:ind w:left="720"/>
    </w:pPr>
  </w:style>
  <w:style w:type="character" w:styleId="Besuchter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69753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69753D"/>
    <w:rPr>
      <w:vertAlign w:val="superscript"/>
    </w:rPr>
  </w:style>
  <w:style w:type="character" w:styleId="Seitenzahl">
    <w:name w:val="page number"/>
    <w:basedOn w:val="Absatz-Standardschriftart"/>
    <w:rsid w:val="005C10CB"/>
  </w:style>
  <w:style w:type="paragraph" w:customStyle="1" w:styleId="ColorfulList-Accent11">
    <w:name w:val="Colorful List - Accent 11"/>
    <w:basedOn w:val="Standard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ellenraster">
    <w:name w:val="Table Grid"/>
    <w:basedOn w:val="NormaleTabelle"/>
    <w:uiPriority w:val="59"/>
    <w:rsid w:val="005C10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EFooter">
    <w:name w:val="CDE Footer"/>
    <w:basedOn w:val="Standard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Absatz-Standardschriftar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2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133E6-6E21-48FB-A991-5E100E6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Stroke Types and Subtypes Subgroup Recommendations</vt:lpstr>
      <vt:lpstr>Stroke Types and Subtypes Subgroup Recommendations</vt:lpstr>
    </vt:vector>
  </TitlesOfParts>
  <Company>The EMMES Corporation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Muniza Sheikh</cp:lastModifiedBy>
  <cp:revision>2</cp:revision>
  <dcterms:created xsi:type="dcterms:W3CDTF">2017-04-06T18:07:00Z</dcterms:created>
  <dcterms:modified xsi:type="dcterms:W3CDTF">2017-04-06T18:07:00Z</dcterms:modified>
  <cp:category>CRF</cp:category>
  <cp:contentStatus>508 Compliant</cp:contentStatus>
</cp:coreProperties>
</file>