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5A3" w:rsidRPr="00E240D3" w:rsidRDefault="004655A3" w:rsidP="007E7806">
      <w:pPr>
        <w:pStyle w:val="Heading2"/>
      </w:pPr>
      <w:r w:rsidRPr="00E240D3">
        <w:t>Approach</w:t>
      </w:r>
    </w:p>
    <w:p w:rsidR="00E10C00" w:rsidRDefault="003B7B12" w:rsidP="007E7806">
      <w:pPr>
        <w:spacing w:before="120" w:after="60"/>
      </w:pPr>
      <w:r>
        <w:t>Th</w:t>
      </w:r>
      <w:r w:rsidR="00E10C00">
        <w:t>e epidemiology</w:t>
      </w:r>
      <w:r>
        <w:t xml:space="preserve">-environment work group began comprising </w:t>
      </w:r>
      <w:r w:rsidR="00E10C00">
        <w:t>common data elements</w:t>
      </w:r>
      <w:r>
        <w:t xml:space="preserve"> for environmental exposures by selecting </w:t>
      </w:r>
      <w:r w:rsidR="00E10C00">
        <w:t>broad categories of exposure relevant to Parkinson’s disease</w:t>
      </w:r>
      <w:r w:rsidR="007876AE">
        <w:t xml:space="preserve"> (PD)</w:t>
      </w:r>
      <w:r w:rsidR="00E10C00">
        <w:t xml:space="preserve">. </w:t>
      </w:r>
      <w:r w:rsidR="003E5B99">
        <w:t xml:space="preserve">The </w:t>
      </w:r>
      <w:r>
        <w:t xml:space="preserve">preference </w:t>
      </w:r>
      <w:r w:rsidR="007876AE">
        <w:t xml:space="preserve">was to </w:t>
      </w:r>
      <w:r>
        <w:t xml:space="preserve">select </w:t>
      </w:r>
      <w:r w:rsidR="007223A5">
        <w:t>existing</w:t>
      </w:r>
      <w:r w:rsidR="00E10C00">
        <w:t xml:space="preserve"> instruments that were validated. When these criteria could not be met questions</w:t>
      </w:r>
      <w:r w:rsidR="003E5B99">
        <w:t xml:space="preserve"> were developed by the group</w:t>
      </w:r>
      <w:r w:rsidR="00E10C00">
        <w:t xml:space="preserve">. </w:t>
      </w:r>
    </w:p>
    <w:p w:rsidR="004655A3" w:rsidRPr="00E240D3" w:rsidRDefault="004655A3" w:rsidP="007E7806">
      <w:pPr>
        <w:pStyle w:val="Heading2"/>
      </w:pPr>
      <w:r w:rsidRPr="00E240D3">
        <w:t xml:space="preserve">Organization and classification of instruments </w:t>
      </w:r>
    </w:p>
    <w:p w:rsidR="004655A3" w:rsidRDefault="00E10C00" w:rsidP="007E7806">
      <w:pPr>
        <w:spacing w:before="120" w:after="60"/>
      </w:pPr>
      <w:r>
        <w:t>The elements are arranged by broad category with the case report forms</w:t>
      </w:r>
      <w:r w:rsidR="007876AE">
        <w:t xml:space="preserve"> </w:t>
      </w:r>
      <w:r w:rsidR="007223A5">
        <w:t>(</w:t>
      </w:r>
      <w:r w:rsidR="00890ED5">
        <w:t>CRF</w:t>
      </w:r>
      <w:r w:rsidR="007223A5">
        <w:t>)</w:t>
      </w:r>
      <w:r>
        <w:t xml:space="preserve">, followed by the template and data dictionary. </w:t>
      </w:r>
      <w:r w:rsidR="004655A3">
        <w:t>The dictionary provides the variable name and coding for permissible values for each variable.</w:t>
      </w:r>
    </w:p>
    <w:p w:rsidR="007223A5" w:rsidRDefault="00E10C00" w:rsidP="007E7806">
      <w:pPr>
        <w:spacing w:before="120" w:after="60"/>
      </w:pPr>
      <w:r>
        <w:t>Most instruments are designed to be administered by an interviewer</w:t>
      </w:r>
      <w:r w:rsidR="005E541D">
        <w:t xml:space="preserve"> with important exceptions such as the dietary questionnaires that are self report</w:t>
      </w:r>
      <w:r>
        <w:t xml:space="preserve">. Those classified as </w:t>
      </w:r>
      <w:r w:rsidRPr="004655A3">
        <w:rPr>
          <w:b/>
        </w:rPr>
        <w:t>co</w:t>
      </w:r>
      <w:r w:rsidR="007223A5" w:rsidRPr="004655A3">
        <w:rPr>
          <w:b/>
        </w:rPr>
        <w:t>re</w:t>
      </w:r>
      <w:r>
        <w:t xml:space="preserve"> </w:t>
      </w:r>
      <w:r w:rsidR="004655A3">
        <w:t>may be appropriate</w:t>
      </w:r>
      <w:r>
        <w:t xml:space="preserve"> </w:t>
      </w:r>
      <w:r w:rsidR="007876AE">
        <w:t xml:space="preserve">for </w:t>
      </w:r>
      <w:r>
        <w:t xml:space="preserve">any study such as a clinical trial where the exposure information </w:t>
      </w:r>
      <w:r w:rsidR="007223A5">
        <w:t>may be used in analyses as co</w:t>
      </w:r>
      <w:r w:rsidR="002273CB">
        <w:t>-</w:t>
      </w:r>
      <w:r w:rsidR="007223A5">
        <w:t>vari</w:t>
      </w:r>
      <w:r w:rsidR="007876AE">
        <w:t>a</w:t>
      </w:r>
      <w:r w:rsidR="007223A5">
        <w:t xml:space="preserve">bles to account for possible confounding. Those </w:t>
      </w:r>
      <w:r w:rsidR="007876AE">
        <w:t xml:space="preserve">elements </w:t>
      </w:r>
      <w:r w:rsidR="007223A5">
        <w:t xml:space="preserve">classified as </w:t>
      </w:r>
      <w:r w:rsidR="007223A5" w:rsidRPr="004655A3">
        <w:rPr>
          <w:b/>
        </w:rPr>
        <w:t>common</w:t>
      </w:r>
      <w:r w:rsidR="007223A5">
        <w:t xml:space="preserve"> provide detailed information regarding the exposure </w:t>
      </w:r>
      <w:r w:rsidR="004655A3">
        <w:t xml:space="preserve">and may be appropriate </w:t>
      </w:r>
      <w:r w:rsidR="007223A5">
        <w:t xml:space="preserve">for </w:t>
      </w:r>
      <w:r w:rsidR="007876AE">
        <w:t xml:space="preserve">etiological </w:t>
      </w:r>
      <w:r w:rsidR="007223A5">
        <w:t>studies, either case control or pro</w:t>
      </w:r>
      <w:r w:rsidR="007876AE">
        <w:t>s</w:t>
      </w:r>
      <w:r w:rsidR="007223A5">
        <w:t xml:space="preserve">pective. </w:t>
      </w:r>
      <w:r w:rsidR="007876AE">
        <w:t xml:space="preserve">Users may consider selecting </w:t>
      </w:r>
      <w:r w:rsidR="002273CB">
        <w:t xml:space="preserve">only </w:t>
      </w:r>
      <w:r w:rsidR="007876AE">
        <w:t xml:space="preserve">the instrument case report forms for the </w:t>
      </w:r>
      <w:r w:rsidR="002273CB">
        <w:t xml:space="preserve">exposure </w:t>
      </w:r>
      <w:r w:rsidR="007876AE">
        <w:t xml:space="preserve">categories </w:t>
      </w:r>
      <w:r w:rsidR="002273CB">
        <w:t xml:space="preserve">they are interested in. However, since most of the instruments have been validated as presented it is not recommended that questions be selected individually from </w:t>
      </w:r>
      <w:r w:rsidR="004655A3">
        <w:t>an instrument</w:t>
      </w:r>
      <w:r w:rsidR="002273CB">
        <w:t xml:space="preserve">. </w:t>
      </w:r>
    </w:p>
    <w:p w:rsidR="004655A3" w:rsidRPr="00E240D3" w:rsidRDefault="004655A3" w:rsidP="007E7806">
      <w:pPr>
        <w:pStyle w:val="Heading2"/>
      </w:pPr>
      <w:r w:rsidRPr="00E240D3">
        <w:t>Overview of instruments</w:t>
      </w:r>
    </w:p>
    <w:p w:rsidR="007223A5" w:rsidRDefault="007223A5" w:rsidP="007E7806">
      <w:pPr>
        <w:spacing w:before="120" w:after="60"/>
      </w:pPr>
      <w:r>
        <w:t>Many of the elements have been taken from the Risk Factor Questionnaire (RFQ). This was a questionnaire developed by an epidemiology work</w:t>
      </w:r>
      <w:r w:rsidR="002273CB">
        <w:t>ing</w:t>
      </w:r>
      <w:r>
        <w:t xml:space="preserve"> group sponsored by the C</w:t>
      </w:r>
      <w:r w:rsidR="002273CB">
        <w:t xml:space="preserve">ollaborative </w:t>
      </w:r>
      <w:r>
        <w:t>C</w:t>
      </w:r>
      <w:r w:rsidR="002273CB">
        <w:t xml:space="preserve">enters for </w:t>
      </w:r>
      <w:r>
        <w:t>P</w:t>
      </w:r>
      <w:r w:rsidR="002273CB">
        <w:t xml:space="preserve">arkinson’s </w:t>
      </w:r>
      <w:r>
        <w:t>D</w:t>
      </w:r>
      <w:r w:rsidR="002273CB">
        <w:t xml:space="preserve">isease </w:t>
      </w:r>
      <w:r>
        <w:t>E</w:t>
      </w:r>
      <w:r w:rsidR="002273CB">
        <w:t xml:space="preserve">pidemiology </w:t>
      </w:r>
      <w:r>
        <w:t>R</w:t>
      </w:r>
      <w:r w:rsidR="002273CB">
        <w:t>esearch</w:t>
      </w:r>
      <w:r>
        <w:t xml:space="preserve">. It has been validated and is now available in eleven languages. </w:t>
      </w:r>
      <w:r w:rsidR="002273CB">
        <w:t xml:space="preserve">Case report forms from the RFQ are included for occupation, physical activity and sleep, residential history, toxicants, history of smoking, home pesticide use, work pesticide use, height and weight (available with pictographs of body habitus or text), medications such as Non-steroidal anti-inflammatory agents (NSAIDS)  and calcium channel blockers (CCB) </w:t>
      </w:r>
    </w:p>
    <w:p w:rsidR="007223A5" w:rsidRDefault="007223A5" w:rsidP="007E7806">
      <w:pPr>
        <w:spacing w:before="120" w:after="60"/>
      </w:pPr>
      <w:r>
        <w:t xml:space="preserve">The </w:t>
      </w:r>
      <w:r w:rsidR="00D27614">
        <w:t>Nurse</w:t>
      </w:r>
      <w:r w:rsidR="00890ED5">
        <w:t>’</w:t>
      </w:r>
      <w:r w:rsidR="00D27614">
        <w:t xml:space="preserve">s Health Study (NHS) behavior assessment is a self administered assessment of smoking, physical activity, and other behaviors. The </w:t>
      </w:r>
      <w:r>
        <w:t>diet</w:t>
      </w:r>
      <w:r w:rsidR="00D27614">
        <w:t xml:space="preserve">ary assessment is a food frequency </w:t>
      </w:r>
      <w:r>
        <w:t xml:space="preserve">questionnaire </w:t>
      </w:r>
      <w:r w:rsidR="00D27614">
        <w:t>consisting of a list of foods and questions regarding the frequency of use of each food on the list. These instruments have been extensively used and validated in large epidemiological studies. Both are copyrighted and permiss</w:t>
      </w:r>
      <w:r w:rsidR="007E7806">
        <w:t>ion for use should be obtained.</w:t>
      </w:r>
    </w:p>
    <w:p w:rsidR="007223A5" w:rsidRDefault="007223A5" w:rsidP="007E7806">
      <w:pPr>
        <w:spacing w:before="120" w:after="60"/>
      </w:pPr>
      <w:r>
        <w:t>Some questions came from t</w:t>
      </w:r>
      <w:r w:rsidR="00176EDA">
        <w:t>he P</w:t>
      </w:r>
      <w:r>
        <w:t xml:space="preserve">henx tool kit. </w:t>
      </w:r>
    </w:p>
    <w:p w:rsidR="00BD5F9F" w:rsidRPr="00BD5F9F" w:rsidRDefault="00D27614" w:rsidP="007E7806">
      <w:pPr>
        <w:spacing w:before="120" w:after="60"/>
      </w:pPr>
      <w:r>
        <w:t xml:space="preserve">Head injury is assessed with the Ohio State University </w:t>
      </w:r>
      <w:r w:rsidR="00A71B85">
        <w:t>traumatic brain injury (OS</w:t>
      </w:r>
      <w:bookmarkStart w:id="0" w:name="_GoBack"/>
      <w:bookmarkEnd w:id="0"/>
      <w:r w:rsidR="00A71B85">
        <w:t xml:space="preserve">U TBI) </w:t>
      </w:r>
      <w:r>
        <w:t xml:space="preserve">instrument. Questions regarding </w:t>
      </w:r>
      <w:r w:rsidR="004946F3">
        <w:t xml:space="preserve">history of illicit drug use are derived from the Drug History Questionnaire and the PhenX toolkit </w:t>
      </w:r>
      <w:r w:rsidR="004946F3" w:rsidRPr="00BD5F9F">
        <w:t xml:space="preserve">questionnaire. The PhenX toolkit consists of a list of high priority consensus measures for phenotypes and exposures for use in large scale genomic research studies. </w:t>
      </w:r>
    </w:p>
    <w:p w:rsidR="00D27614" w:rsidRDefault="00BD5F9F" w:rsidP="007E7806">
      <w:pPr>
        <w:spacing w:before="120" w:after="60"/>
      </w:pPr>
      <w:r w:rsidRPr="00BD5F9F">
        <w:t xml:space="preserve">The mini-environmental risk factor questionnaire </w:t>
      </w:r>
      <w:r>
        <w:t xml:space="preserve">(MERQ) </w:t>
      </w:r>
      <w:r w:rsidRPr="00BD5F9F">
        <w:t xml:space="preserve">is </w:t>
      </w:r>
      <w:r>
        <w:t>from t</w:t>
      </w:r>
      <w:r w:rsidRPr="00BD5F9F">
        <w:t>he Parkinson’s Disease Data and Organizing Center (PD-DOC)</w:t>
      </w:r>
      <w:r>
        <w:t xml:space="preserve">. It contains questions regarding use of medications linked to PD occurrence or progression such as </w:t>
      </w:r>
      <w:r w:rsidR="00B10178">
        <w:t xml:space="preserve">NSAIDs, statins, and hormone replacement therapy. </w:t>
      </w:r>
      <w:r w:rsidR="00CD2C5C">
        <w:t>This instrument is copyrighted.</w:t>
      </w:r>
    </w:p>
    <w:p w:rsidR="00B10178" w:rsidRPr="00BD5F9F" w:rsidRDefault="00B10178" w:rsidP="007E7806">
      <w:pPr>
        <w:spacing w:before="120" w:after="60"/>
      </w:pPr>
      <w:r>
        <w:t xml:space="preserve">Questions regarding infection history were designed by the group and have not been validated. </w:t>
      </w:r>
    </w:p>
    <w:p w:rsidR="001928F8" w:rsidRPr="00E240D3" w:rsidRDefault="001928F8" w:rsidP="007223A5">
      <w:pPr>
        <w:rPr>
          <w:b/>
          <w:u w:val="single"/>
        </w:rPr>
      </w:pPr>
    </w:p>
    <w:p w:rsidR="007E7806" w:rsidRDefault="007E7806" w:rsidP="007E7806">
      <w:pPr>
        <w:pStyle w:val="Caption"/>
        <w:keepNext/>
      </w:pPr>
      <w:fldSimple w:instr=" SEQ Table \* ARABIC ">
        <w:r>
          <w:rPr>
            <w:noProof/>
          </w:rPr>
          <w:t>1</w:t>
        </w:r>
      </w:fldSimple>
      <w:r>
        <w:t xml:space="preserve"> </w:t>
      </w:r>
      <w:r w:rsidRPr="00BC79FA">
        <w:t>List of environmental data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2051"/>
        <w:gridCol w:w="1507"/>
        <w:gridCol w:w="1848"/>
        <w:gridCol w:w="1694"/>
      </w:tblGrid>
      <w:tr w:rsidR="001928F8" w:rsidTr="007E7806">
        <w:trPr>
          <w:cantSplit/>
          <w:tblHeader/>
        </w:trPr>
        <w:tc>
          <w:tcPr>
            <w:tcW w:w="2476" w:type="dxa"/>
          </w:tcPr>
          <w:p w:rsidR="001928F8" w:rsidRDefault="001928F8" w:rsidP="007E7806">
            <w:r>
              <w:t>Category</w:t>
            </w:r>
          </w:p>
        </w:tc>
        <w:tc>
          <w:tcPr>
            <w:tcW w:w="2051" w:type="dxa"/>
          </w:tcPr>
          <w:p w:rsidR="001928F8" w:rsidRDefault="001928F8" w:rsidP="007E7806">
            <w:r>
              <w:t>Instrument name</w:t>
            </w:r>
          </w:p>
        </w:tc>
        <w:tc>
          <w:tcPr>
            <w:tcW w:w="1507" w:type="dxa"/>
          </w:tcPr>
          <w:p w:rsidR="001928F8" w:rsidRDefault="001928F8" w:rsidP="007E7806">
            <w:r>
              <w:t>validation</w:t>
            </w:r>
          </w:p>
        </w:tc>
        <w:tc>
          <w:tcPr>
            <w:tcW w:w="1848" w:type="dxa"/>
          </w:tcPr>
          <w:p w:rsidR="001928F8" w:rsidRDefault="001928F8" w:rsidP="007E7806">
            <w:r>
              <w:t>Core or common</w:t>
            </w:r>
          </w:p>
        </w:tc>
        <w:tc>
          <w:tcPr>
            <w:tcW w:w="1694" w:type="dxa"/>
          </w:tcPr>
          <w:p w:rsidR="001928F8" w:rsidRDefault="001928F8" w:rsidP="007E7806">
            <w:r>
              <w:t>Admin time</w:t>
            </w:r>
          </w:p>
        </w:tc>
      </w:tr>
      <w:tr w:rsidR="001928F8" w:rsidTr="007E7806">
        <w:trPr>
          <w:cantSplit/>
        </w:trPr>
        <w:tc>
          <w:tcPr>
            <w:tcW w:w="2476" w:type="dxa"/>
          </w:tcPr>
          <w:p w:rsidR="001928F8" w:rsidRDefault="00B10178" w:rsidP="007E7806">
            <w:r>
              <w:t>Occupation</w:t>
            </w:r>
          </w:p>
        </w:tc>
        <w:tc>
          <w:tcPr>
            <w:tcW w:w="2051" w:type="dxa"/>
          </w:tcPr>
          <w:p w:rsidR="001928F8" w:rsidRDefault="00B10178" w:rsidP="007E7806">
            <w:r>
              <w:t>RFQ</w:t>
            </w:r>
          </w:p>
        </w:tc>
        <w:tc>
          <w:tcPr>
            <w:tcW w:w="1507" w:type="dxa"/>
          </w:tcPr>
          <w:p w:rsidR="001928F8" w:rsidRDefault="00B10178" w:rsidP="007E7806">
            <w:r>
              <w:t>yes</w:t>
            </w:r>
          </w:p>
        </w:tc>
        <w:tc>
          <w:tcPr>
            <w:tcW w:w="1848" w:type="dxa"/>
          </w:tcPr>
          <w:p w:rsidR="001928F8" w:rsidRDefault="00B10178" w:rsidP="007E7806">
            <w:r>
              <w:t>common</w:t>
            </w:r>
          </w:p>
        </w:tc>
        <w:tc>
          <w:tcPr>
            <w:tcW w:w="1694" w:type="dxa"/>
          </w:tcPr>
          <w:p w:rsidR="001928F8" w:rsidRDefault="00E240D3" w:rsidP="007E7806">
            <w:r>
              <w:t>5-18 minutes</w:t>
            </w:r>
          </w:p>
        </w:tc>
      </w:tr>
      <w:tr w:rsidR="001928F8" w:rsidTr="007E7806">
        <w:trPr>
          <w:cantSplit/>
        </w:trPr>
        <w:tc>
          <w:tcPr>
            <w:tcW w:w="2476" w:type="dxa"/>
          </w:tcPr>
          <w:p w:rsidR="001928F8" w:rsidRDefault="00B10178" w:rsidP="007E7806">
            <w:r>
              <w:t>Physical activity</w:t>
            </w:r>
          </w:p>
        </w:tc>
        <w:tc>
          <w:tcPr>
            <w:tcW w:w="2051" w:type="dxa"/>
          </w:tcPr>
          <w:p w:rsidR="001928F8" w:rsidRDefault="00B10178" w:rsidP="007E7806">
            <w:r>
              <w:t>RFQ</w:t>
            </w:r>
          </w:p>
        </w:tc>
        <w:tc>
          <w:tcPr>
            <w:tcW w:w="1507" w:type="dxa"/>
          </w:tcPr>
          <w:p w:rsidR="001928F8" w:rsidRDefault="00B10178" w:rsidP="007E7806">
            <w:r>
              <w:t>yes</w:t>
            </w:r>
          </w:p>
        </w:tc>
        <w:tc>
          <w:tcPr>
            <w:tcW w:w="1848" w:type="dxa"/>
          </w:tcPr>
          <w:p w:rsidR="001928F8" w:rsidRDefault="00B10178" w:rsidP="007E7806">
            <w:r>
              <w:t>common</w:t>
            </w:r>
          </w:p>
        </w:tc>
        <w:tc>
          <w:tcPr>
            <w:tcW w:w="1694" w:type="dxa"/>
          </w:tcPr>
          <w:p w:rsidR="001928F8" w:rsidRDefault="00E240D3" w:rsidP="007E7806">
            <w:r>
              <w:t>9-13 minutes</w:t>
            </w:r>
          </w:p>
        </w:tc>
      </w:tr>
      <w:tr w:rsidR="001928F8" w:rsidTr="007E7806">
        <w:trPr>
          <w:cantSplit/>
        </w:trPr>
        <w:tc>
          <w:tcPr>
            <w:tcW w:w="2476" w:type="dxa"/>
          </w:tcPr>
          <w:p w:rsidR="001928F8" w:rsidRDefault="00B10178" w:rsidP="007E7806">
            <w:r>
              <w:t>Residential h</w:t>
            </w:r>
            <w:r w:rsidR="00E240D3">
              <w:t>istory</w:t>
            </w:r>
          </w:p>
        </w:tc>
        <w:tc>
          <w:tcPr>
            <w:tcW w:w="2051" w:type="dxa"/>
          </w:tcPr>
          <w:p w:rsidR="001928F8" w:rsidRDefault="00B10178" w:rsidP="007E7806">
            <w:r>
              <w:t>RFQ</w:t>
            </w:r>
          </w:p>
        </w:tc>
        <w:tc>
          <w:tcPr>
            <w:tcW w:w="1507" w:type="dxa"/>
          </w:tcPr>
          <w:p w:rsidR="001928F8" w:rsidRDefault="00B10178" w:rsidP="007E7806">
            <w:r>
              <w:t>yes</w:t>
            </w:r>
          </w:p>
        </w:tc>
        <w:tc>
          <w:tcPr>
            <w:tcW w:w="1848" w:type="dxa"/>
          </w:tcPr>
          <w:p w:rsidR="001928F8" w:rsidRDefault="00B10178" w:rsidP="007E7806">
            <w:r>
              <w:t>common</w:t>
            </w:r>
          </w:p>
        </w:tc>
        <w:tc>
          <w:tcPr>
            <w:tcW w:w="1694" w:type="dxa"/>
          </w:tcPr>
          <w:p w:rsidR="001928F8" w:rsidRDefault="00E240D3" w:rsidP="007E7806">
            <w:r>
              <w:t>4-8 minutes</w:t>
            </w:r>
          </w:p>
        </w:tc>
      </w:tr>
      <w:tr w:rsidR="001928F8" w:rsidTr="007E7806">
        <w:trPr>
          <w:cantSplit/>
        </w:trPr>
        <w:tc>
          <w:tcPr>
            <w:tcW w:w="2476" w:type="dxa"/>
          </w:tcPr>
          <w:p w:rsidR="001928F8" w:rsidRDefault="00B10178" w:rsidP="007E7806">
            <w:r>
              <w:t>Toxicants</w:t>
            </w:r>
          </w:p>
        </w:tc>
        <w:tc>
          <w:tcPr>
            <w:tcW w:w="2051" w:type="dxa"/>
          </w:tcPr>
          <w:p w:rsidR="001928F8" w:rsidRDefault="00B10178" w:rsidP="007E7806">
            <w:r>
              <w:t>RFQ</w:t>
            </w:r>
          </w:p>
        </w:tc>
        <w:tc>
          <w:tcPr>
            <w:tcW w:w="1507" w:type="dxa"/>
          </w:tcPr>
          <w:p w:rsidR="001928F8" w:rsidRDefault="00B10178" w:rsidP="007E7806">
            <w:r>
              <w:t>yes</w:t>
            </w:r>
          </w:p>
        </w:tc>
        <w:tc>
          <w:tcPr>
            <w:tcW w:w="1848" w:type="dxa"/>
          </w:tcPr>
          <w:p w:rsidR="001928F8" w:rsidRDefault="00B10178" w:rsidP="007E7806">
            <w:r>
              <w:t>common</w:t>
            </w:r>
          </w:p>
        </w:tc>
        <w:tc>
          <w:tcPr>
            <w:tcW w:w="1694" w:type="dxa"/>
          </w:tcPr>
          <w:p w:rsidR="001928F8" w:rsidRDefault="00E240D3" w:rsidP="007E7806">
            <w:r>
              <w:t>3-8 minutes</w:t>
            </w:r>
          </w:p>
        </w:tc>
      </w:tr>
      <w:tr w:rsidR="001928F8" w:rsidTr="007E7806">
        <w:trPr>
          <w:cantSplit/>
        </w:trPr>
        <w:tc>
          <w:tcPr>
            <w:tcW w:w="2476" w:type="dxa"/>
          </w:tcPr>
          <w:p w:rsidR="001928F8" w:rsidRDefault="00E240D3" w:rsidP="007E7806">
            <w:r>
              <w:lastRenderedPageBreak/>
              <w:t>S</w:t>
            </w:r>
            <w:r w:rsidR="00B10178">
              <w:t>moking</w:t>
            </w:r>
          </w:p>
        </w:tc>
        <w:tc>
          <w:tcPr>
            <w:tcW w:w="2051" w:type="dxa"/>
          </w:tcPr>
          <w:p w:rsidR="001928F8" w:rsidRDefault="00B10178" w:rsidP="007E7806">
            <w:r>
              <w:t>RFQ</w:t>
            </w:r>
          </w:p>
        </w:tc>
        <w:tc>
          <w:tcPr>
            <w:tcW w:w="1507" w:type="dxa"/>
          </w:tcPr>
          <w:p w:rsidR="001928F8" w:rsidRDefault="00B10178" w:rsidP="007E7806">
            <w:r>
              <w:t>yes</w:t>
            </w:r>
          </w:p>
        </w:tc>
        <w:tc>
          <w:tcPr>
            <w:tcW w:w="1848" w:type="dxa"/>
          </w:tcPr>
          <w:p w:rsidR="001928F8" w:rsidRDefault="00A71B85" w:rsidP="007E7806">
            <w:r>
              <w:t>C</w:t>
            </w:r>
            <w:r w:rsidR="00B10178">
              <w:t>ommon</w:t>
            </w:r>
            <w:r>
              <w:t xml:space="preserve"> or core</w:t>
            </w:r>
          </w:p>
        </w:tc>
        <w:tc>
          <w:tcPr>
            <w:tcW w:w="1694" w:type="dxa"/>
          </w:tcPr>
          <w:p w:rsidR="001928F8" w:rsidRDefault="001928F8" w:rsidP="007E7806"/>
          <w:p w:rsidR="00E240D3" w:rsidRDefault="00E240D3" w:rsidP="007E7806">
            <w:r>
              <w:t>1-4 minutes</w:t>
            </w:r>
          </w:p>
        </w:tc>
      </w:tr>
      <w:tr w:rsidR="001928F8" w:rsidTr="007E7806">
        <w:trPr>
          <w:cantSplit/>
        </w:trPr>
        <w:tc>
          <w:tcPr>
            <w:tcW w:w="2476" w:type="dxa"/>
          </w:tcPr>
          <w:p w:rsidR="001928F8" w:rsidRDefault="00B10178" w:rsidP="007E7806">
            <w:r>
              <w:t>Pesticides home use</w:t>
            </w:r>
          </w:p>
        </w:tc>
        <w:tc>
          <w:tcPr>
            <w:tcW w:w="2051" w:type="dxa"/>
          </w:tcPr>
          <w:p w:rsidR="001928F8" w:rsidRDefault="00B10178" w:rsidP="007E7806">
            <w:r>
              <w:t>RFQ</w:t>
            </w:r>
          </w:p>
        </w:tc>
        <w:tc>
          <w:tcPr>
            <w:tcW w:w="1507" w:type="dxa"/>
          </w:tcPr>
          <w:p w:rsidR="001928F8" w:rsidRDefault="00B10178" w:rsidP="007E7806">
            <w:r>
              <w:t>yes</w:t>
            </w:r>
          </w:p>
        </w:tc>
        <w:tc>
          <w:tcPr>
            <w:tcW w:w="1848" w:type="dxa"/>
          </w:tcPr>
          <w:p w:rsidR="001928F8" w:rsidRDefault="00B10178" w:rsidP="007E7806">
            <w:r>
              <w:t>common</w:t>
            </w:r>
          </w:p>
        </w:tc>
        <w:tc>
          <w:tcPr>
            <w:tcW w:w="1694" w:type="dxa"/>
          </w:tcPr>
          <w:p w:rsidR="001928F8" w:rsidRDefault="00E240D3" w:rsidP="007E7806">
            <w:r>
              <w:t>3-8 minutes</w:t>
            </w:r>
          </w:p>
        </w:tc>
      </w:tr>
      <w:tr w:rsidR="001928F8" w:rsidTr="007E7806">
        <w:trPr>
          <w:cantSplit/>
        </w:trPr>
        <w:tc>
          <w:tcPr>
            <w:tcW w:w="2476" w:type="dxa"/>
          </w:tcPr>
          <w:p w:rsidR="001928F8" w:rsidRDefault="00B10178" w:rsidP="007E7806">
            <w:r>
              <w:t>Pesticides work use</w:t>
            </w:r>
          </w:p>
        </w:tc>
        <w:tc>
          <w:tcPr>
            <w:tcW w:w="2051" w:type="dxa"/>
          </w:tcPr>
          <w:p w:rsidR="001928F8" w:rsidRDefault="00B10178" w:rsidP="007E7806">
            <w:r>
              <w:t>RFQ</w:t>
            </w:r>
          </w:p>
        </w:tc>
        <w:tc>
          <w:tcPr>
            <w:tcW w:w="1507" w:type="dxa"/>
          </w:tcPr>
          <w:p w:rsidR="001928F8" w:rsidRDefault="00B10178" w:rsidP="007E7806">
            <w:r>
              <w:t>yes</w:t>
            </w:r>
          </w:p>
        </w:tc>
        <w:tc>
          <w:tcPr>
            <w:tcW w:w="1848" w:type="dxa"/>
          </w:tcPr>
          <w:p w:rsidR="001928F8" w:rsidRDefault="00B10178" w:rsidP="007E7806">
            <w:r>
              <w:t>common</w:t>
            </w:r>
          </w:p>
        </w:tc>
        <w:tc>
          <w:tcPr>
            <w:tcW w:w="1694" w:type="dxa"/>
          </w:tcPr>
          <w:p w:rsidR="001928F8" w:rsidRDefault="00E240D3" w:rsidP="007E7806">
            <w:r>
              <w:t>3-8 minutes</w:t>
            </w:r>
          </w:p>
        </w:tc>
      </w:tr>
      <w:tr w:rsidR="001928F8" w:rsidTr="007E7806">
        <w:trPr>
          <w:cantSplit/>
        </w:trPr>
        <w:tc>
          <w:tcPr>
            <w:tcW w:w="2476" w:type="dxa"/>
          </w:tcPr>
          <w:p w:rsidR="001928F8" w:rsidRDefault="00B10178" w:rsidP="007E7806">
            <w:r>
              <w:t>Body habitus</w:t>
            </w:r>
          </w:p>
        </w:tc>
        <w:tc>
          <w:tcPr>
            <w:tcW w:w="2051" w:type="dxa"/>
          </w:tcPr>
          <w:p w:rsidR="001928F8" w:rsidRDefault="00B10178" w:rsidP="007E7806">
            <w:r>
              <w:t>RFQ</w:t>
            </w:r>
          </w:p>
        </w:tc>
        <w:tc>
          <w:tcPr>
            <w:tcW w:w="1507" w:type="dxa"/>
          </w:tcPr>
          <w:p w:rsidR="001928F8" w:rsidRDefault="00B10178" w:rsidP="007E7806">
            <w:r>
              <w:t>yes</w:t>
            </w:r>
          </w:p>
        </w:tc>
        <w:tc>
          <w:tcPr>
            <w:tcW w:w="1848" w:type="dxa"/>
          </w:tcPr>
          <w:p w:rsidR="001928F8" w:rsidRDefault="00B10178" w:rsidP="007E7806">
            <w:r>
              <w:t>common</w:t>
            </w:r>
          </w:p>
        </w:tc>
        <w:tc>
          <w:tcPr>
            <w:tcW w:w="1694" w:type="dxa"/>
          </w:tcPr>
          <w:p w:rsidR="001928F8" w:rsidRDefault="00E240D3" w:rsidP="007E7806">
            <w:r>
              <w:t>1-2 minutes</w:t>
            </w:r>
          </w:p>
        </w:tc>
      </w:tr>
      <w:tr w:rsidR="001928F8" w:rsidTr="007E7806">
        <w:trPr>
          <w:cantSplit/>
        </w:trPr>
        <w:tc>
          <w:tcPr>
            <w:tcW w:w="2476" w:type="dxa"/>
          </w:tcPr>
          <w:p w:rsidR="001928F8" w:rsidRDefault="00B10178" w:rsidP="007E7806">
            <w:r>
              <w:t>Medications (optional)</w:t>
            </w:r>
          </w:p>
        </w:tc>
        <w:tc>
          <w:tcPr>
            <w:tcW w:w="2051" w:type="dxa"/>
          </w:tcPr>
          <w:p w:rsidR="001928F8" w:rsidRDefault="00B10178" w:rsidP="007E7806">
            <w:r>
              <w:t>RFQ</w:t>
            </w:r>
          </w:p>
        </w:tc>
        <w:tc>
          <w:tcPr>
            <w:tcW w:w="1507" w:type="dxa"/>
          </w:tcPr>
          <w:p w:rsidR="001928F8" w:rsidRDefault="00B10178" w:rsidP="007E7806">
            <w:r>
              <w:t>yes</w:t>
            </w:r>
          </w:p>
        </w:tc>
        <w:tc>
          <w:tcPr>
            <w:tcW w:w="1848" w:type="dxa"/>
          </w:tcPr>
          <w:p w:rsidR="001928F8" w:rsidRDefault="00A71B85" w:rsidP="007E7806">
            <w:r>
              <w:t>common</w:t>
            </w:r>
          </w:p>
        </w:tc>
        <w:tc>
          <w:tcPr>
            <w:tcW w:w="1694" w:type="dxa"/>
          </w:tcPr>
          <w:p w:rsidR="001928F8" w:rsidRDefault="00E240D3" w:rsidP="007E7806">
            <w:r>
              <w:t>1-5 minutes</w:t>
            </w:r>
          </w:p>
        </w:tc>
      </w:tr>
      <w:tr w:rsidR="001928F8" w:rsidTr="007E7806">
        <w:trPr>
          <w:cantSplit/>
        </w:trPr>
        <w:tc>
          <w:tcPr>
            <w:tcW w:w="2476" w:type="dxa"/>
          </w:tcPr>
          <w:p w:rsidR="001928F8" w:rsidRDefault="00B10178" w:rsidP="007E7806">
            <w:r>
              <w:t>Medications</w:t>
            </w:r>
          </w:p>
        </w:tc>
        <w:tc>
          <w:tcPr>
            <w:tcW w:w="2051" w:type="dxa"/>
          </w:tcPr>
          <w:p w:rsidR="001928F8" w:rsidRDefault="00B10178" w:rsidP="007E7806">
            <w:r>
              <w:t>PD DOC MERQ</w:t>
            </w:r>
          </w:p>
        </w:tc>
        <w:tc>
          <w:tcPr>
            <w:tcW w:w="1507" w:type="dxa"/>
          </w:tcPr>
          <w:p w:rsidR="001928F8" w:rsidRDefault="007E7806" w:rsidP="007E7806">
            <w:r>
              <w:t>Intentionally left blank</w:t>
            </w:r>
          </w:p>
        </w:tc>
        <w:tc>
          <w:tcPr>
            <w:tcW w:w="1848" w:type="dxa"/>
          </w:tcPr>
          <w:p w:rsidR="001928F8" w:rsidRDefault="000B7790" w:rsidP="007E7806">
            <w:r>
              <w:t>common</w:t>
            </w:r>
          </w:p>
        </w:tc>
        <w:tc>
          <w:tcPr>
            <w:tcW w:w="1694" w:type="dxa"/>
          </w:tcPr>
          <w:p w:rsidR="001928F8" w:rsidRDefault="00E240D3" w:rsidP="007E7806">
            <w:r>
              <w:t>1-5 minutes</w:t>
            </w:r>
          </w:p>
        </w:tc>
      </w:tr>
      <w:tr w:rsidR="00A71B85" w:rsidTr="007E7806">
        <w:trPr>
          <w:cantSplit/>
        </w:trPr>
        <w:tc>
          <w:tcPr>
            <w:tcW w:w="2476" w:type="dxa"/>
          </w:tcPr>
          <w:p w:rsidR="00A71B85" w:rsidRDefault="00A71B85" w:rsidP="007E7806">
            <w:r>
              <w:t>Early life exposures</w:t>
            </w:r>
          </w:p>
        </w:tc>
        <w:tc>
          <w:tcPr>
            <w:tcW w:w="2051" w:type="dxa"/>
          </w:tcPr>
          <w:p w:rsidR="00A71B85" w:rsidRDefault="007E7806" w:rsidP="007E7806">
            <w:r>
              <w:t>Intentionally left blank</w:t>
            </w:r>
          </w:p>
        </w:tc>
        <w:tc>
          <w:tcPr>
            <w:tcW w:w="1507" w:type="dxa"/>
          </w:tcPr>
          <w:p w:rsidR="00A71B85" w:rsidRDefault="00A71B85" w:rsidP="007E7806">
            <w:r>
              <w:t>no</w:t>
            </w:r>
          </w:p>
        </w:tc>
        <w:tc>
          <w:tcPr>
            <w:tcW w:w="1848" w:type="dxa"/>
          </w:tcPr>
          <w:p w:rsidR="00A71B85" w:rsidRDefault="00A71B85" w:rsidP="007E7806">
            <w:r>
              <w:t>common</w:t>
            </w:r>
          </w:p>
        </w:tc>
        <w:tc>
          <w:tcPr>
            <w:tcW w:w="1694" w:type="dxa"/>
          </w:tcPr>
          <w:p w:rsidR="00A71B85" w:rsidRDefault="000B7790" w:rsidP="007E7806">
            <w:r>
              <w:t>3-5 minutes</w:t>
            </w:r>
          </w:p>
        </w:tc>
      </w:tr>
      <w:tr w:rsidR="00A71B85" w:rsidTr="007E7806">
        <w:trPr>
          <w:cantSplit/>
        </w:trPr>
        <w:tc>
          <w:tcPr>
            <w:tcW w:w="2476" w:type="dxa"/>
          </w:tcPr>
          <w:p w:rsidR="00A71B85" w:rsidRDefault="00A71B85" w:rsidP="007E7806">
            <w:r>
              <w:t>Head injury</w:t>
            </w:r>
          </w:p>
        </w:tc>
        <w:tc>
          <w:tcPr>
            <w:tcW w:w="2051" w:type="dxa"/>
          </w:tcPr>
          <w:p w:rsidR="00A71B85" w:rsidRDefault="00A71B85" w:rsidP="007E7806">
            <w:r>
              <w:t xml:space="preserve">OSU TBI </w:t>
            </w:r>
          </w:p>
        </w:tc>
        <w:tc>
          <w:tcPr>
            <w:tcW w:w="1507" w:type="dxa"/>
          </w:tcPr>
          <w:p w:rsidR="00A71B85" w:rsidRDefault="007E7806" w:rsidP="007E7806">
            <w:r>
              <w:t>Intentionally left blank</w:t>
            </w:r>
          </w:p>
        </w:tc>
        <w:tc>
          <w:tcPr>
            <w:tcW w:w="1848" w:type="dxa"/>
          </w:tcPr>
          <w:p w:rsidR="00A71B85" w:rsidRDefault="007E7806" w:rsidP="007E7806">
            <w:r>
              <w:t>Intentionally left blank</w:t>
            </w:r>
          </w:p>
        </w:tc>
        <w:tc>
          <w:tcPr>
            <w:tcW w:w="1694" w:type="dxa"/>
          </w:tcPr>
          <w:p w:rsidR="00A71B85" w:rsidRDefault="007E7806" w:rsidP="007E7806">
            <w:r>
              <w:t>Intentionally left blank</w:t>
            </w:r>
          </w:p>
        </w:tc>
      </w:tr>
      <w:tr w:rsidR="001928F8" w:rsidTr="007E7806">
        <w:trPr>
          <w:cantSplit/>
        </w:trPr>
        <w:tc>
          <w:tcPr>
            <w:tcW w:w="2476" w:type="dxa"/>
          </w:tcPr>
          <w:p w:rsidR="001928F8" w:rsidRDefault="00B10178" w:rsidP="007E7806">
            <w:r>
              <w:t>Diet</w:t>
            </w:r>
          </w:p>
        </w:tc>
        <w:tc>
          <w:tcPr>
            <w:tcW w:w="2051" w:type="dxa"/>
          </w:tcPr>
          <w:p w:rsidR="001928F8" w:rsidRDefault="00B10178" w:rsidP="007E7806">
            <w:r>
              <w:t>NHS - FFQ</w:t>
            </w:r>
          </w:p>
        </w:tc>
        <w:tc>
          <w:tcPr>
            <w:tcW w:w="1507" w:type="dxa"/>
          </w:tcPr>
          <w:p w:rsidR="001928F8" w:rsidRDefault="00B10178" w:rsidP="007E7806">
            <w:r>
              <w:t>yes</w:t>
            </w:r>
          </w:p>
        </w:tc>
        <w:tc>
          <w:tcPr>
            <w:tcW w:w="1848" w:type="dxa"/>
          </w:tcPr>
          <w:p w:rsidR="001928F8" w:rsidRDefault="007E7806" w:rsidP="007E7806">
            <w:r>
              <w:t>Intentionally left blank</w:t>
            </w:r>
          </w:p>
        </w:tc>
        <w:tc>
          <w:tcPr>
            <w:tcW w:w="1694" w:type="dxa"/>
          </w:tcPr>
          <w:p w:rsidR="001928F8" w:rsidRDefault="007E7806" w:rsidP="007E7806">
            <w:r>
              <w:t>Intentionally left blank</w:t>
            </w:r>
          </w:p>
        </w:tc>
      </w:tr>
      <w:tr w:rsidR="001928F8" w:rsidTr="007E7806">
        <w:trPr>
          <w:cantSplit/>
        </w:trPr>
        <w:tc>
          <w:tcPr>
            <w:tcW w:w="2476" w:type="dxa"/>
          </w:tcPr>
          <w:p w:rsidR="001928F8" w:rsidRDefault="00B10178" w:rsidP="007E7806">
            <w:r>
              <w:t>Smoking and other behaviors</w:t>
            </w:r>
          </w:p>
        </w:tc>
        <w:tc>
          <w:tcPr>
            <w:tcW w:w="2051" w:type="dxa"/>
          </w:tcPr>
          <w:p w:rsidR="001928F8" w:rsidRDefault="00B10178" w:rsidP="007E7806">
            <w:r>
              <w:t>NHS – behavior assessment</w:t>
            </w:r>
          </w:p>
        </w:tc>
        <w:tc>
          <w:tcPr>
            <w:tcW w:w="1507" w:type="dxa"/>
          </w:tcPr>
          <w:p w:rsidR="001928F8" w:rsidRDefault="00B10178" w:rsidP="007E7806">
            <w:r>
              <w:t>yes</w:t>
            </w:r>
          </w:p>
        </w:tc>
        <w:tc>
          <w:tcPr>
            <w:tcW w:w="1848" w:type="dxa"/>
          </w:tcPr>
          <w:p w:rsidR="001928F8" w:rsidRDefault="007E7806" w:rsidP="007E7806">
            <w:r>
              <w:t>Intentionally left blank</w:t>
            </w:r>
          </w:p>
        </w:tc>
        <w:tc>
          <w:tcPr>
            <w:tcW w:w="1694" w:type="dxa"/>
          </w:tcPr>
          <w:p w:rsidR="001928F8" w:rsidRDefault="007E7806" w:rsidP="007E7806">
            <w:r>
              <w:t>Intentionally left blank</w:t>
            </w:r>
            <w:r>
              <w:t xml:space="preserve"> </w:t>
            </w:r>
          </w:p>
        </w:tc>
      </w:tr>
      <w:tr w:rsidR="001928F8" w:rsidTr="007E7806">
        <w:trPr>
          <w:cantSplit/>
        </w:trPr>
        <w:tc>
          <w:tcPr>
            <w:tcW w:w="2476" w:type="dxa"/>
          </w:tcPr>
          <w:p w:rsidR="001928F8" w:rsidRDefault="00A71B85" w:rsidP="007E7806">
            <w:r>
              <w:t>Non-prescribed meds</w:t>
            </w:r>
          </w:p>
        </w:tc>
        <w:tc>
          <w:tcPr>
            <w:tcW w:w="2051" w:type="dxa"/>
          </w:tcPr>
          <w:p w:rsidR="001928F8" w:rsidRDefault="00A71B85" w:rsidP="007E7806">
            <w:r>
              <w:t>Drug history questionnaire/phenX</w:t>
            </w:r>
          </w:p>
        </w:tc>
        <w:tc>
          <w:tcPr>
            <w:tcW w:w="1507" w:type="dxa"/>
          </w:tcPr>
          <w:p w:rsidR="001928F8" w:rsidRDefault="007E7806" w:rsidP="007E7806">
            <w:r>
              <w:t>Intentionally left blank</w:t>
            </w:r>
          </w:p>
        </w:tc>
        <w:tc>
          <w:tcPr>
            <w:tcW w:w="1848" w:type="dxa"/>
          </w:tcPr>
          <w:p w:rsidR="001928F8" w:rsidRDefault="00A71B85" w:rsidP="007E7806">
            <w:r>
              <w:t>common</w:t>
            </w:r>
          </w:p>
        </w:tc>
        <w:tc>
          <w:tcPr>
            <w:tcW w:w="1694" w:type="dxa"/>
          </w:tcPr>
          <w:p w:rsidR="001928F8" w:rsidRDefault="007E7806" w:rsidP="007E7806">
            <w:r>
              <w:t>Intentionally left blank</w:t>
            </w:r>
          </w:p>
        </w:tc>
      </w:tr>
      <w:tr w:rsidR="001928F8" w:rsidTr="007E7806">
        <w:trPr>
          <w:cantSplit/>
        </w:trPr>
        <w:tc>
          <w:tcPr>
            <w:tcW w:w="2476" w:type="dxa"/>
          </w:tcPr>
          <w:p w:rsidR="001928F8" w:rsidRDefault="00A71B85" w:rsidP="007E7806">
            <w:r>
              <w:t>Infection history</w:t>
            </w:r>
          </w:p>
        </w:tc>
        <w:tc>
          <w:tcPr>
            <w:tcW w:w="2051" w:type="dxa"/>
          </w:tcPr>
          <w:p w:rsidR="001928F8" w:rsidRDefault="007E7806" w:rsidP="007E7806">
            <w:r>
              <w:t>Intentionally left blank</w:t>
            </w:r>
          </w:p>
        </w:tc>
        <w:tc>
          <w:tcPr>
            <w:tcW w:w="1507" w:type="dxa"/>
          </w:tcPr>
          <w:p w:rsidR="001928F8" w:rsidRDefault="00A71B85" w:rsidP="007E7806">
            <w:r>
              <w:t>no</w:t>
            </w:r>
          </w:p>
        </w:tc>
        <w:tc>
          <w:tcPr>
            <w:tcW w:w="1848" w:type="dxa"/>
          </w:tcPr>
          <w:p w:rsidR="001928F8" w:rsidRDefault="00A71B85" w:rsidP="007E7806">
            <w:r>
              <w:t>common</w:t>
            </w:r>
          </w:p>
        </w:tc>
        <w:tc>
          <w:tcPr>
            <w:tcW w:w="1694" w:type="dxa"/>
          </w:tcPr>
          <w:p w:rsidR="001928F8" w:rsidRDefault="000B7790" w:rsidP="007E7806">
            <w:r>
              <w:t>3-5minutes</w:t>
            </w:r>
          </w:p>
        </w:tc>
      </w:tr>
    </w:tbl>
    <w:p w:rsidR="001928F8" w:rsidRDefault="001928F8" w:rsidP="007223A5"/>
    <w:sectPr w:rsidR="001928F8" w:rsidSect="00B43DD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604" w:rsidRDefault="00050604" w:rsidP="00890ED5">
      <w:r>
        <w:separator/>
      </w:r>
    </w:p>
  </w:endnote>
  <w:endnote w:type="continuationSeparator" w:id="0">
    <w:p w:rsidR="00050604" w:rsidRDefault="00050604" w:rsidP="0089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806" w:rsidRPr="007E7806" w:rsidRDefault="007E7806" w:rsidP="007E7806">
    <w:pPr>
      <w:pStyle w:val="Footer"/>
      <w:tabs>
        <w:tab w:val="clear" w:pos="4680"/>
      </w:tabs>
    </w:pPr>
    <w:r>
      <w:t>PD Version 2.0</w:t>
    </w:r>
    <w:r>
      <w:tab/>
    </w:r>
    <w:r w:rsidRPr="007E7806">
      <w:t xml:space="preserve">Page </w:t>
    </w:r>
    <w:r w:rsidRPr="007E7806">
      <w:rPr>
        <w:bCs/>
      </w:rPr>
      <w:fldChar w:fldCharType="begin"/>
    </w:r>
    <w:r w:rsidRPr="007E7806">
      <w:rPr>
        <w:bCs/>
      </w:rPr>
      <w:instrText xml:space="preserve"> PAGE  \* Arabic  \* MERGEFORMAT </w:instrText>
    </w:r>
    <w:r w:rsidRPr="007E7806">
      <w:rPr>
        <w:bCs/>
      </w:rPr>
      <w:fldChar w:fldCharType="separate"/>
    </w:r>
    <w:r>
      <w:rPr>
        <w:bCs/>
        <w:noProof/>
      </w:rPr>
      <w:t>2</w:t>
    </w:r>
    <w:r w:rsidRPr="007E7806">
      <w:rPr>
        <w:bCs/>
      </w:rPr>
      <w:fldChar w:fldCharType="end"/>
    </w:r>
    <w:r w:rsidRPr="007E7806">
      <w:t xml:space="preserve"> of </w:t>
    </w:r>
    <w:r w:rsidRPr="007E7806">
      <w:rPr>
        <w:bCs/>
      </w:rPr>
      <w:fldChar w:fldCharType="begin"/>
    </w:r>
    <w:r w:rsidRPr="007E7806">
      <w:rPr>
        <w:bCs/>
      </w:rPr>
      <w:instrText xml:space="preserve"> NUMPAGES  \* Arabic  \* MERGEFORMAT </w:instrText>
    </w:r>
    <w:r w:rsidRPr="007E7806">
      <w:rPr>
        <w:bCs/>
      </w:rPr>
      <w:fldChar w:fldCharType="separate"/>
    </w:r>
    <w:r>
      <w:rPr>
        <w:bCs/>
        <w:noProof/>
      </w:rPr>
      <w:t>2</w:t>
    </w:r>
    <w:r w:rsidRPr="007E7806">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604" w:rsidRDefault="00050604" w:rsidP="00890ED5">
      <w:r>
        <w:separator/>
      </w:r>
    </w:p>
  </w:footnote>
  <w:footnote w:type="continuationSeparator" w:id="0">
    <w:p w:rsidR="00050604" w:rsidRDefault="00050604" w:rsidP="00890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E7" w:rsidRDefault="009827E7" w:rsidP="007E7806">
    <w:pPr>
      <w:pStyle w:val="Heading1"/>
      <w:jc w:val="center"/>
    </w:pPr>
    <w:r>
      <w:t>NINDS PD CDEs – Epidemiology and Environment Summary Statement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DAA"/>
    <w:rsid w:val="00031C71"/>
    <w:rsid w:val="00050604"/>
    <w:rsid w:val="000B7790"/>
    <w:rsid w:val="001263DF"/>
    <w:rsid w:val="00144AC1"/>
    <w:rsid w:val="00163A95"/>
    <w:rsid w:val="00163FD7"/>
    <w:rsid w:val="00176EDA"/>
    <w:rsid w:val="001928F8"/>
    <w:rsid w:val="002273CB"/>
    <w:rsid w:val="002B4F91"/>
    <w:rsid w:val="002E6CF0"/>
    <w:rsid w:val="003B7B12"/>
    <w:rsid w:val="003E5B99"/>
    <w:rsid w:val="004655A3"/>
    <w:rsid w:val="004946F3"/>
    <w:rsid w:val="005E541D"/>
    <w:rsid w:val="00613A56"/>
    <w:rsid w:val="007223A5"/>
    <w:rsid w:val="007876AE"/>
    <w:rsid w:val="007C3966"/>
    <w:rsid w:val="007D3C5A"/>
    <w:rsid w:val="007E7806"/>
    <w:rsid w:val="00890ED5"/>
    <w:rsid w:val="00906A31"/>
    <w:rsid w:val="009827E7"/>
    <w:rsid w:val="009935EE"/>
    <w:rsid w:val="00A71B85"/>
    <w:rsid w:val="00AE340E"/>
    <w:rsid w:val="00B10178"/>
    <w:rsid w:val="00B21DAA"/>
    <w:rsid w:val="00B43DD5"/>
    <w:rsid w:val="00BB2424"/>
    <w:rsid w:val="00BD5F9F"/>
    <w:rsid w:val="00CA78FC"/>
    <w:rsid w:val="00CD2C5C"/>
    <w:rsid w:val="00D27614"/>
    <w:rsid w:val="00DC1B68"/>
    <w:rsid w:val="00E10C00"/>
    <w:rsid w:val="00E2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0470A64-284E-4C27-85B8-600919A1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806"/>
    <w:rPr>
      <w:rFonts w:ascii="Arial" w:hAnsi="Arial"/>
      <w:szCs w:val="24"/>
      <w:lang w:eastAsia="zh-CN"/>
    </w:rPr>
  </w:style>
  <w:style w:type="paragraph" w:styleId="Heading1">
    <w:name w:val="heading 1"/>
    <w:basedOn w:val="Normal"/>
    <w:next w:val="Normal"/>
    <w:link w:val="Heading1Char"/>
    <w:uiPriority w:val="9"/>
    <w:qFormat/>
    <w:rsid w:val="007E7806"/>
    <w:pPr>
      <w:keepNext/>
      <w:spacing w:before="240" w:after="60"/>
      <w:outlineLvl w:val="0"/>
    </w:pPr>
    <w:rPr>
      <w:rFonts w:eastAsia="Times New Roman"/>
      <w:b/>
      <w:bCs/>
      <w:kern w:val="32"/>
      <w:sz w:val="24"/>
      <w:szCs w:val="32"/>
    </w:rPr>
  </w:style>
  <w:style w:type="paragraph" w:styleId="Heading2">
    <w:name w:val="heading 2"/>
    <w:basedOn w:val="Normal"/>
    <w:next w:val="Normal"/>
    <w:link w:val="Heading2Char"/>
    <w:uiPriority w:val="9"/>
    <w:qFormat/>
    <w:rsid w:val="007E7806"/>
    <w:pPr>
      <w:keepNext/>
      <w:spacing w:before="240" w:after="60"/>
      <w:outlineLvl w:val="1"/>
    </w:pPr>
    <w:rPr>
      <w:rFonts w:eastAsia="Times New Roman"/>
      <w:b/>
      <w:bCs/>
      <w:iCs/>
      <w:sz w:val="22"/>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92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0ED5"/>
    <w:pPr>
      <w:tabs>
        <w:tab w:val="center" w:pos="4680"/>
        <w:tab w:val="right" w:pos="9360"/>
      </w:tabs>
    </w:pPr>
  </w:style>
  <w:style w:type="character" w:customStyle="1" w:styleId="HeaderChar">
    <w:name w:val="Header Char"/>
    <w:link w:val="Header"/>
    <w:uiPriority w:val="99"/>
    <w:rsid w:val="00890ED5"/>
    <w:rPr>
      <w:sz w:val="24"/>
      <w:szCs w:val="24"/>
      <w:lang w:eastAsia="zh-CN"/>
    </w:rPr>
  </w:style>
  <w:style w:type="paragraph" w:styleId="Footer">
    <w:name w:val="footer"/>
    <w:basedOn w:val="Normal"/>
    <w:link w:val="FooterChar"/>
    <w:uiPriority w:val="99"/>
    <w:unhideWhenUsed/>
    <w:rsid w:val="00890ED5"/>
    <w:pPr>
      <w:tabs>
        <w:tab w:val="center" w:pos="4680"/>
        <w:tab w:val="right" w:pos="9360"/>
      </w:tabs>
    </w:pPr>
  </w:style>
  <w:style w:type="character" w:customStyle="1" w:styleId="FooterChar">
    <w:name w:val="Footer Char"/>
    <w:link w:val="Footer"/>
    <w:uiPriority w:val="99"/>
    <w:rsid w:val="00890ED5"/>
    <w:rPr>
      <w:sz w:val="24"/>
      <w:szCs w:val="24"/>
      <w:lang w:eastAsia="zh-CN"/>
    </w:rPr>
  </w:style>
  <w:style w:type="paragraph" w:styleId="BalloonText">
    <w:name w:val="Balloon Text"/>
    <w:basedOn w:val="Normal"/>
    <w:semiHidden/>
    <w:rsid w:val="004655A3"/>
    <w:rPr>
      <w:rFonts w:ascii="Tahoma" w:hAnsi="Tahoma" w:cs="Tahoma"/>
      <w:sz w:val="16"/>
      <w:szCs w:val="16"/>
    </w:rPr>
  </w:style>
  <w:style w:type="character" w:customStyle="1" w:styleId="Heading1Char">
    <w:name w:val="Heading 1 Char"/>
    <w:link w:val="Heading1"/>
    <w:uiPriority w:val="9"/>
    <w:rsid w:val="007E7806"/>
    <w:rPr>
      <w:rFonts w:ascii="Arial" w:eastAsia="Times New Roman" w:hAnsi="Arial" w:cs="Times New Roman"/>
      <w:b/>
      <w:bCs/>
      <w:kern w:val="32"/>
      <w:sz w:val="24"/>
      <w:szCs w:val="32"/>
      <w:lang w:eastAsia="zh-CN"/>
    </w:rPr>
  </w:style>
  <w:style w:type="character" w:customStyle="1" w:styleId="Heading2Char">
    <w:name w:val="Heading 2 Char"/>
    <w:link w:val="Heading2"/>
    <w:uiPriority w:val="9"/>
    <w:rsid w:val="007E7806"/>
    <w:rPr>
      <w:rFonts w:ascii="Arial" w:eastAsia="Times New Roman" w:hAnsi="Arial" w:cs="Times New Roman"/>
      <w:b/>
      <w:bCs/>
      <w:iCs/>
      <w:sz w:val="22"/>
      <w:szCs w:val="28"/>
      <w:lang w:eastAsia="zh-CN"/>
    </w:rPr>
  </w:style>
  <w:style w:type="paragraph" w:styleId="Caption">
    <w:name w:val="caption"/>
    <w:basedOn w:val="Normal"/>
    <w:next w:val="Normal"/>
    <w:uiPriority w:val="35"/>
    <w:unhideWhenUsed/>
    <w:qFormat/>
    <w:rsid w:val="007E780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09535A59F394AA50F5FB6CC7868BA" ma:contentTypeVersion="0" ma:contentTypeDescription="Create a new document." ma:contentTypeScope="" ma:versionID="10f099f56f5b17f04b04cb67b599c55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F954B1-688F-4D5E-870B-8F117A3E8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5D8E0B2-DAB4-4265-8D96-2CA5C7615E97}">
  <ds:schemaRefs>
    <ds:schemaRef ds:uri="http://schemas.microsoft.com/sharepoint/v3/contenttype/forms"/>
  </ds:schemaRefs>
</ds:datastoreItem>
</file>

<file path=customXml/itemProps3.xml><?xml version="1.0" encoding="utf-8"?>
<ds:datastoreItem xmlns:ds="http://schemas.openxmlformats.org/officeDocument/2006/customXml" ds:itemID="{011D616E-4098-44D4-A370-1B7BF5FF7629}">
  <ds:schemaRefs>
    <ds:schemaRef ds:uri="http://purl.org/dc/terms/"/>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Epidemiology- Environment summary statement</vt:lpstr>
    </vt:vector>
  </TitlesOfParts>
  <Company>Hewlett-Packard Company</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NINDS PD CDEs-Epidemiology- Environment summary statement</dc:title>
  <dc:subject>CRF</dc:subject>
  <dc:creator>NINDS</dc:creator>
  <cp:keywords>NINDS, CRF, NINDS PD CDEs-Epidemiology- Environment summary statement</cp:keywords>
  <dc:description/>
  <cp:lastModifiedBy>Andy Franklin</cp:lastModifiedBy>
  <cp:revision>2</cp:revision>
  <dcterms:created xsi:type="dcterms:W3CDTF">2014-04-22T20:34:00Z</dcterms:created>
  <dcterms:modified xsi:type="dcterms:W3CDTF">2014-04-22T20:34:00Z</dcterms:modified>
  <cp:category>CRF</cp:category>
  <cp:contentStatus>508 Compliant</cp:contentStatus>
</cp:coreProperties>
</file>