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D5" w:rsidRPr="00AE63D5" w:rsidRDefault="00AB162D" w:rsidP="00AE63D5">
      <w:pPr>
        <w:pStyle w:val="Caption"/>
        <w:keepNext/>
        <w:rPr>
          <w:color w:val="auto"/>
        </w:rPr>
      </w:pPr>
      <w:r>
        <w:rPr>
          <w:color w:val="auto"/>
        </w:rPr>
        <w:t>Pr</w:t>
      </w:r>
      <w:r w:rsidR="00AE63D5" w:rsidRPr="00AE63D5">
        <w:rPr>
          <w:color w:val="auto"/>
        </w:rPr>
        <w:t>i</w:t>
      </w:r>
      <w:r>
        <w:rPr>
          <w:color w:val="auto"/>
        </w:rPr>
        <w:t>o</w:t>
      </w:r>
      <w:r w:rsidR="00AE63D5" w:rsidRPr="00AE63D5">
        <w:rPr>
          <w:color w:val="auto"/>
        </w:rPr>
        <w:t>r and Current Treatments</w:t>
      </w:r>
      <w:r>
        <w:rPr>
          <w:color w:val="auto"/>
        </w:rPr>
        <w:t xml:space="preserve"> </w:t>
      </w:r>
      <w:r w:rsidRPr="00AE63D5">
        <w:rPr>
          <w:color w:val="auto"/>
        </w:rPr>
        <w:t>Table</w:t>
      </w:r>
    </w:p>
    <w:tbl>
      <w:tblPr>
        <w:tblStyle w:val="TableGrid"/>
        <w:tblW w:w="0" w:type="auto"/>
        <w:tblLook w:val="04A0" w:firstRow="1" w:lastRow="0" w:firstColumn="1" w:lastColumn="0" w:noHBand="0" w:noVBand="1"/>
      </w:tblPr>
      <w:tblGrid>
        <w:gridCol w:w="4872"/>
        <w:gridCol w:w="4872"/>
        <w:gridCol w:w="4872"/>
      </w:tblGrid>
      <w:tr w:rsidR="00AE63D5" w:rsidTr="00AB162D">
        <w:trPr>
          <w:cantSplit/>
          <w:tblHeader/>
        </w:trPr>
        <w:tc>
          <w:tcPr>
            <w:tcW w:w="4872" w:type="dxa"/>
            <w:vAlign w:val="center"/>
          </w:tcPr>
          <w:p w:rsidR="00AE63D5" w:rsidRDefault="00AE63D5" w:rsidP="00744280">
            <w:pPr>
              <w:jc w:val="center"/>
            </w:pPr>
            <w:r>
              <w:t>Treatment Type</w:t>
            </w:r>
          </w:p>
        </w:tc>
        <w:tc>
          <w:tcPr>
            <w:tcW w:w="4872" w:type="dxa"/>
            <w:vAlign w:val="center"/>
          </w:tcPr>
          <w:p w:rsidR="00AE63D5" w:rsidRDefault="00AE63D5" w:rsidP="00744280">
            <w:pPr>
              <w:jc w:val="center"/>
            </w:pPr>
            <w:r>
              <w:t>Dose Units</w:t>
            </w:r>
          </w:p>
        </w:tc>
        <w:tc>
          <w:tcPr>
            <w:tcW w:w="4872" w:type="dxa"/>
            <w:vAlign w:val="center"/>
          </w:tcPr>
          <w:p w:rsidR="00AE63D5" w:rsidRDefault="00AE63D5" w:rsidP="00744280">
            <w:pPr>
              <w:jc w:val="center"/>
            </w:pPr>
            <w:r>
              <w:t>Dose Frequency</w:t>
            </w:r>
          </w:p>
        </w:tc>
      </w:tr>
      <w:tr w:rsidR="00AE63D5" w:rsidTr="00AB162D">
        <w:trPr>
          <w:cantSplit/>
        </w:trPr>
        <w:tc>
          <w:tcPr>
            <w:tcW w:w="4872" w:type="dxa"/>
          </w:tcPr>
          <w:p w:rsidR="00142985" w:rsidRDefault="00142985" w:rsidP="00142985">
            <w:r>
              <w:t xml:space="preserve">A = </w:t>
            </w:r>
            <w:proofErr w:type="spellStart"/>
            <w:r>
              <w:t>Acetylcholinesterase</w:t>
            </w:r>
            <w:proofErr w:type="spellEnd"/>
            <w:r>
              <w:t xml:space="preserve"> inhibitor</w:t>
            </w:r>
          </w:p>
          <w:p w:rsidR="00142985" w:rsidRDefault="00142985" w:rsidP="00142985">
            <w:r>
              <w:t>B = Corticosteroids</w:t>
            </w:r>
          </w:p>
          <w:p w:rsidR="00142985" w:rsidRDefault="00142985" w:rsidP="00142985">
            <w:r>
              <w:t>C = Immunosuppressant, specify</w:t>
            </w:r>
          </w:p>
          <w:p w:rsidR="00142985" w:rsidRDefault="00142985" w:rsidP="00142985">
            <w:r>
              <w:t xml:space="preserve">D = </w:t>
            </w:r>
            <w:proofErr w:type="spellStart"/>
            <w:r>
              <w:t>Immunomodulating</w:t>
            </w:r>
            <w:proofErr w:type="spellEnd"/>
            <w:r>
              <w:t xml:space="preserve"> agent, specify</w:t>
            </w:r>
          </w:p>
          <w:p w:rsidR="00142985" w:rsidRDefault="00142985" w:rsidP="00142985">
            <w:r>
              <w:t xml:space="preserve">E = </w:t>
            </w:r>
            <w:proofErr w:type="spellStart"/>
            <w:r>
              <w:t>IVIg</w:t>
            </w:r>
            <w:proofErr w:type="spellEnd"/>
          </w:p>
          <w:p w:rsidR="00142985" w:rsidRDefault="00142985" w:rsidP="00142985">
            <w:r>
              <w:t>F = PLEX</w:t>
            </w:r>
          </w:p>
          <w:p w:rsidR="00AE63D5" w:rsidRDefault="00142985" w:rsidP="00142985">
            <w:r>
              <w:t>G = Other, specify</w:t>
            </w:r>
          </w:p>
        </w:tc>
        <w:tc>
          <w:tcPr>
            <w:tcW w:w="4872" w:type="dxa"/>
          </w:tcPr>
          <w:p w:rsidR="00142985" w:rsidRDefault="00142985" w:rsidP="00142985">
            <w:r>
              <w:t>g = gram</w:t>
            </w:r>
          </w:p>
          <w:p w:rsidR="00142985" w:rsidRDefault="00142985" w:rsidP="00142985">
            <w:r>
              <w:t>mcg = microgram</w:t>
            </w:r>
          </w:p>
          <w:p w:rsidR="00142985" w:rsidRDefault="00142985" w:rsidP="00142985">
            <w:proofErr w:type="spellStart"/>
            <w:r>
              <w:t>mcL</w:t>
            </w:r>
            <w:proofErr w:type="spellEnd"/>
            <w:r>
              <w:t xml:space="preserve"> = microliter</w:t>
            </w:r>
          </w:p>
          <w:p w:rsidR="00142985" w:rsidRDefault="00142985" w:rsidP="00142985">
            <w:r>
              <w:t>mg = milligram</w:t>
            </w:r>
          </w:p>
          <w:p w:rsidR="00142985" w:rsidRDefault="00142985" w:rsidP="00142985">
            <w:r>
              <w:t>mL = milliliter</w:t>
            </w:r>
          </w:p>
          <w:p w:rsidR="00142985" w:rsidRDefault="00142985" w:rsidP="00142985">
            <w:r>
              <w:t>oz = ounce</w:t>
            </w:r>
          </w:p>
          <w:p w:rsidR="00142985" w:rsidRDefault="00142985" w:rsidP="00142985">
            <w:r>
              <w:t>OTH = other, specify</w:t>
            </w:r>
          </w:p>
          <w:p w:rsidR="00142985" w:rsidRDefault="00142985" w:rsidP="00142985">
            <w:r>
              <w:t>UNK = unknown</w:t>
            </w:r>
          </w:p>
          <w:p w:rsidR="00AE63D5" w:rsidRDefault="00142985" w:rsidP="00142985">
            <w:r>
              <w:t>NA = Not applic</w:t>
            </w:r>
            <w:bookmarkStart w:id="0" w:name="_GoBack"/>
            <w:bookmarkEnd w:id="0"/>
            <w:r>
              <w:t>able</w:t>
            </w:r>
          </w:p>
        </w:tc>
        <w:tc>
          <w:tcPr>
            <w:tcW w:w="4872" w:type="dxa"/>
          </w:tcPr>
          <w:p w:rsidR="00142985" w:rsidRDefault="00142985" w:rsidP="00142985">
            <w:r>
              <w:t>BID = twice daily</w:t>
            </w:r>
          </w:p>
          <w:p w:rsidR="00142985" w:rsidRDefault="00142985" w:rsidP="00142985">
            <w:r>
              <w:t>TID = three times a day</w:t>
            </w:r>
          </w:p>
          <w:p w:rsidR="00142985" w:rsidRDefault="00142985" w:rsidP="00142985">
            <w:r>
              <w:t>QID = four times a day</w:t>
            </w:r>
          </w:p>
          <w:p w:rsidR="00142985" w:rsidRDefault="00142985" w:rsidP="00142985">
            <w:r>
              <w:t>q2h = every 2 hours</w:t>
            </w:r>
          </w:p>
          <w:p w:rsidR="00142985" w:rsidRDefault="00142985" w:rsidP="00142985">
            <w:r>
              <w:t>q4h = every 4 hours</w:t>
            </w:r>
          </w:p>
          <w:p w:rsidR="00142985" w:rsidRDefault="00142985" w:rsidP="00142985">
            <w:r>
              <w:t>q6h = every 6 hours</w:t>
            </w:r>
          </w:p>
          <w:p w:rsidR="00142985" w:rsidRDefault="00142985" w:rsidP="00142985">
            <w:r>
              <w:t>q8h = every 8 hours</w:t>
            </w:r>
          </w:p>
          <w:p w:rsidR="00142985" w:rsidRDefault="00142985" w:rsidP="00142985">
            <w:r>
              <w:t>QAM = one dose in morning</w:t>
            </w:r>
          </w:p>
          <w:p w:rsidR="00142985" w:rsidRDefault="00142985" w:rsidP="00142985">
            <w:r>
              <w:t>QPM = one dose in evening</w:t>
            </w:r>
          </w:p>
          <w:p w:rsidR="00142985" w:rsidRDefault="00142985" w:rsidP="00142985">
            <w:r>
              <w:t>QD = once daily</w:t>
            </w:r>
          </w:p>
          <w:p w:rsidR="00142985" w:rsidRDefault="00142985" w:rsidP="00142985">
            <w:r>
              <w:t>AD = alternating day (every other day)</w:t>
            </w:r>
          </w:p>
          <w:p w:rsidR="00142985" w:rsidRDefault="00142985" w:rsidP="00142985">
            <w:r>
              <w:t>HS = at bedtime</w:t>
            </w:r>
          </w:p>
          <w:p w:rsidR="00142985" w:rsidRDefault="00142985" w:rsidP="00142985">
            <w:r>
              <w:t>PRN = as needed</w:t>
            </w:r>
          </w:p>
          <w:p w:rsidR="00142985" w:rsidRDefault="00142985" w:rsidP="00142985">
            <w:r>
              <w:t>OTH = other</w:t>
            </w:r>
          </w:p>
          <w:p w:rsidR="00142985" w:rsidRDefault="00142985" w:rsidP="00142985">
            <w:r>
              <w:t>UNK = unknown</w:t>
            </w:r>
          </w:p>
          <w:p w:rsidR="00AE63D5" w:rsidRDefault="00142985" w:rsidP="00142985">
            <w:r>
              <w:t>NA = Not applicable</w:t>
            </w:r>
          </w:p>
        </w:tc>
      </w:tr>
    </w:tbl>
    <w:p w:rsidR="00744280" w:rsidRPr="00744280" w:rsidRDefault="00744280" w:rsidP="00744280">
      <w:pPr>
        <w:pStyle w:val="Caption"/>
        <w:keepNext/>
        <w:rPr>
          <w:color w:val="auto"/>
        </w:rPr>
      </w:pPr>
      <w:r w:rsidRPr="00744280">
        <w:rPr>
          <w:color w:val="auto"/>
        </w:rPr>
        <w:t>Treatment Type</w:t>
      </w:r>
      <w:r w:rsidR="00C235CC">
        <w:rPr>
          <w:color w:val="auto"/>
        </w:rPr>
        <w:t xml:space="preserve"> </w:t>
      </w:r>
      <w:r w:rsidR="00C235CC" w:rsidRPr="00744280">
        <w:rPr>
          <w:color w:val="auto"/>
        </w:rPr>
        <w:t>Table</w:t>
      </w:r>
    </w:p>
    <w:tbl>
      <w:tblPr>
        <w:tblStyle w:val="TableGrid"/>
        <w:tblW w:w="0" w:type="auto"/>
        <w:tblLayout w:type="fixed"/>
        <w:tblLook w:val="04A0" w:firstRow="1" w:lastRow="0" w:firstColumn="1" w:lastColumn="0" w:noHBand="0" w:noVBand="1"/>
      </w:tblPr>
      <w:tblGrid>
        <w:gridCol w:w="1728"/>
        <w:gridCol w:w="1710"/>
        <w:gridCol w:w="1440"/>
        <w:gridCol w:w="1170"/>
        <w:gridCol w:w="1710"/>
        <w:gridCol w:w="1260"/>
        <w:gridCol w:w="1170"/>
        <w:gridCol w:w="1350"/>
        <w:gridCol w:w="1620"/>
        <w:gridCol w:w="1458"/>
      </w:tblGrid>
      <w:tr w:rsidR="00744280" w:rsidTr="00AB162D">
        <w:trPr>
          <w:cantSplit/>
          <w:tblHeader/>
        </w:trPr>
        <w:tc>
          <w:tcPr>
            <w:tcW w:w="1728" w:type="dxa"/>
            <w:vAlign w:val="center"/>
          </w:tcPr>
          <w:p w:rsidR="00142985" w:rsidRDefault="00142985" w:rsidP="00D074F1">
            <w:pPr>
              <w:jc w:val="center"/>
            </w:pPr>
            <w:r>
              <w:t>*Treatment Type</w:t>
            </w:r>
          </w:p>
        </w:tc>
        <w:tc>
          <w:tcPr>
            <w:tcW w:w="1710" w:type="dxa"/>
            <w:vAlign w:val="center"/>
          </w:tcPr>
          <w:p w:rsidR="00142985" w:rsidRDefault="00142985" w:rsidP="00744280">
            <w:pPr>
              <w:jc w:val="center"/>
            </w:pPr>
            <w:r>
              <w:t>*Treatment Name</w:t>
            </w:r>
          </w:p>
        </w:tc>
        <w:tc>
          <w:tcPr>
            <w:tcW w:w="1440" w:type="dxa"/>
            <w:vAlign w:val="center"/>
          </w:tcPr>
          <w:p w:rsidR="00142985" w:rsidRDefault="00142985" w:rsidP="00744280">
            <w:pPr>
              <w:jc w:val="center"/>
            </w:pPr>
            <w:r>
              <w:t>*Total (or average) Daily Dose</w:t>
            </w:r>
          </w:p>
        </w:tc>
        <w:tc>
          <w:tcPr>
            <w:tcW w:w="1170" w:type="dxa"/>
            <w:vAlign w:val="center"/>
          </w:tcPr>
          <w:p w:rsidR="00142985" w:rsidRDefault="00142985" w:rsidP="00744280">
            <w:pPr>
              <w:jc w:val="center"/>
            </w:pPr>
            <w:r>
              <w:t>*Dose Units</w:t>
            </w:r>
          </w:p>
        </w:tc>
        <w:tc>
          <w:tcPr>
            <w:tcW w:w="1710" w:type="dxa"/>
            <w:vAlign w:val="center"/>
          </w:tcPr>
          <w:p w:rsidR="00142985" w:rsidRDefault="00142985" w:rsidP="00744280">
            <w:pPr>
              <w:jc w:val="center"/>
            </w:pPr>
            <w:r>
              <w:t>*Dose Frequency</w:t>
            </w:r>
          </w:p>
        </w:tc>
        <w:tc>
          <w:tcPr>
            <w:tcW w:w="1260" w:type="dxa"/>
            <w:vAlign w:val="center"/>
          </w:tcPr>
          <w:p w:rsidR="00142985" w:rsidRDefault="00142985" w:rsidP="00744280">
            <w:pPr>
              <w:jc w:val="center"/>
            </w:pPr>
            <w:r>
              <w:t>Start Date (mm/</w:t>
            </w:r>
            <w:proofErr w:type="spellStart"/>
            <w:r>
              <w:t>dd</w:t>
            </w:r>
            <w:proofErr w:type="spellEnd"/>
            <w:r>
              <w:t>/</w:t>
            </w:r>
            <w:proofErr w:type="spellStart"/>
            <w:r>
              <w:t>yyyy</w:t>
            </w:r>
            <w:proofErr w:type="spellEnd"/>
            <w:r>
              <w:t>)</w:t>
            </w:r>
          </w:p>
        </w:tc>
        <w:tc>
          <w:tcPr>
            <w:tcW w:w="1170" w:type="dxa"/>
            <w:vAlign w:val="center"/>
          </w:tcPr>
          <w:p w:rsidR="00142985" w:rsidRDefault="00142985" w:rsidP="00744280">
            <w:pPr>
              <w:jc w:val="center"/>
            </w:pPr>
            <w:r>
              <w:t>End Date (mm/</w:t>
            </w:r>
            <w:proofErr w:type="spellStart"/>
            <w:r>
              <w:t>dd</w:t>
            </w:r>
            <w:proofErr w:type="spellEnd"/>
            <w:r>
              <w:t>/</w:t>
            </w:r>
            <w:proofErr w:type="spellStart"/>
            <w:r>
              <w:t>yyyy</w:t>
            </w:r>
            <w:proofErr w:type="spellEnd"/>
            <w:r>
              <w:t>)</w:t>
            </w:r>
          </w:p>
        </w:tc>
        <w:tc>
          <w:tcPr>
            <w:tcW w:w="1350" w:type="dxa"/>
            <w:vAlign w:val="center"/>
          </w:tcPr>
          <w:p w:rsidR="00142985" w:rsidRDefault="00142985" w:rsidP="00744280">
            <w:pPr>
              <w:jc w:val="center"/>
            </w:pPr>
            <w:r>
              <w:t>*Ongoing?</w:t>
            </w:r>
          </w:p>
        </w:tc>
        <w:tc>
          <w:tcPr>
            <w:tcW w:w="1620" w:type="dxa"/>
            <w:vAlign w:val="center"/>
          </w:tcPr>
          <w:p w:rsidR="00142985" w:rsidRDefault="00142985" w:rsidP="00744280">
            <w:pPr>
              <w:jc w:val="center"/>
            </w:pPr>
            <w:r>
              <w:t>*Side effect or complication?</w:t>
            </w:r>
          </w:p>
        </w:tc>
        <w:tc>
          <w:tcPr>
            <w:tcW w:w="1458" w:type="dxa"/>
            <w:vAlign w:val="center"/>
          </w:tcPr>
          <w:p w:rsidR="00142985" w:rsidRDefault="00142985" w:rsidP="00744280">
            <w:pPr>
              <w:jc w:val="center"/>
            </w:pPr>
            <w:r>
              <w:t>*Response</w:t>
            </w:r>
          </w:p>
        </w:tc>
      </w:tr>
      <w:tr w:rsidR="00C235CC" w:rsidTr="00AB162D">
        <w:trPr>
          <w:cantSplit/>
        </w:trPr>
        <w:tc>
          <w:tcPr>
            <w:tcW w:w="1728" w:type="dxa"/>
          </w:tcPr>
          <w:p w:rsidR="00C235CC" w:rsidRDefault="00C235CC" w:rsidP="00C235CC">
            <w:r w:rsidRPr="008C0CCF">
              <w:t>Data to be entered by site</w:t>
            </w:r>
          </w:p>
        </w:tc>
        <w:tc>
          <w:tcPr>
            <w:tcW w:w="1710" w:type="dxa"/>
          </w:tcPr>
          <w:p w:rsidR="00C235CC" w:rsidRDefault="00C235CC" w:rsidP="00C235CC">
            <w:r w:rsidRPr="008C0CCF">
              <w:t>Data to be entered by site</w:t>
            </w:r>
          </w:p>
        </w:tc>
        <w:tc>
          <w:tcPr>
            <w:tcW w:w="1440" w:type="dxa"/>
          </w:tcPr>
          <w:p w:rsidR="00C235CC" w:rsidRDefault="00C235CC" w:rsidP="00C235CC">
            <w:r w:rsidRPr="008C0CCF">
              <w:t>Data to be entered by site</w:t>
            </w:r>
          </w:p>
        </w:tc>
        <w:tc>
          <w:tcPr>
            <w:tcW w:w="1170" w:type="dxa"/>
          </w:tcPr>
          <w:p w:rsidR="00C235CC" w:rsidRDefault="00C235CC" w:rsidP="00C235CC">
            <w:r w:rsidRPr="008C0CCF">
              <w:t>Data to be entered by site</w:t>
            </w:r>
          </w:p>
        </w:tc>
        <w:tc>
          <w:tcPr>
            <w:tcW w:w="1710" w:type="dxa"/>
          </w:tcPr>
          <w:p w:rsidR="00C235CC" w:rsidRDefault="00C235CC" w:rsidP="00C235CC">
            <w:r w:rsidRPr="008C0CCF">
              <w:t>Data to be entered by site</w:t>
            </w:r>
          </w:p>
        </w:tc>
        <w:tc>
          <w:tcPr>
            <w:tcW w:w="1260" w:type="dxa"/>
          </w:tcPr>
          <w:p w:rsidR="00C235CC" w:rsidRDefault="00C235CC" w:rsidP="00C235CC">
            <w:r w:rsidRPr="008C0CCF">
              <w:t>Data to be entered by site</w:t>
            </w:r>
          </w:p>
        </w:tc>
        <w:tc>
          <w:tcPr>
            <w:tcW w:w="1170" w:type="dxa"/>
          </w:tcPr>
          <w:p w:rsidR="00C235CC" w:rsidRDefault="00C235CC" w:rsidP="00C235CC">
            <w:r w:rsidRPr="008C0CCF">
              <w:t>Data to be entered by site</w:t>
            </w:r>
          </w:p>
        </w:tc>
        <w:bookmarkStart w:id="1" w:name="Check2"/>
        <w:tc>
          <w:tcPr>
            <w:tcW w:w="1350" w:type="dxa"/>
          </w:tcPr>
          <w:p w:rsidR="00C235CC" w:rsidRPr="00B63D89" w:rsidRDefault="00C235CC" w:rsidP="00C235CC">
            <w:r w:rsidRPr="00B63D89">
              <w:fldChar w:fldCharType="begin">
                <w:ffData>
                  <w:name w:val="Check2"/>
                  <w:enabled/>
                  <w:calcOnExit w:val="0"/>
                  <w:helpText w:type="text" w:val="Treatment Type 1, Yes"/>
                  <w:statusText w:type="text" w:val="Treatment Type 1, Yes"/>
                  <w:checkBox>
                    <w:sizeAuto/>
                    <w:default w:val="0"/>
                  </w:checkBox>
                </w:ffData>
              </w:fldChar>
            </w:r>
            <w:r w:rsidRPr="00B63D89">
              <w:instrText xml:space="preserve"> FORMCHECKBOX </w:instrText>
            </w:r>
            <w:r>
              <w:fldChar w:fldCharType="separate"/>
            </w:r>
            <w:r w:rsidRPr="00B63D89">
              <w:fldChar w:fldCharType="end"/>
            </w:r>
            <w:bookmarkEnd w:id="1"/>
            <w:r w:rsidRPr="00B63D89">
              <w:t xml:space="preserve"> Yes</w:t>
            </w:r>
          </w:p>
          <w:p w:rsidR="00C235CC" w:rsidRDefault="00C235CC" w:rsidP="00C235CC">
            <w:r w:rsidRPr="00B63D89">
              <w:fldChar w:fldCharType="begin">
                <w:ffData>
                  <w:name w:val=""/>
                  <w:enabled/>
                  <w:calcOnExit w:val="0"/>
                  <w:helpText w:type="text" w:val="Treatment Type 1, No"/>
                  <w:statusText w:type="text" w:val="Treatment Type 1, No"/>
                  <w:checkBox>
                    <w:sizeAuto/>
                    <w:default w:val="0"/>
                  </w:checkBox>
                </w:ffData>
              </w:fldChar>
            </w:r>
            <w:r w:rsidRPr="00B63D89">
              <w:instrText xml:space="preserve"> FORMCHECKBOX </w:instrText>
            </w:r>
            <w:r>
              <w:fldChar w:fldCharType="separate"/>
            </w:r>
            <w:r w:rsidRPr="00B63D89">
              <w:fldChar w:fldCharType="end"/>
            </w:r>
            <w:r w:rsidRPr="00B63D89">
              <w:t xml:space="preserve"> No</w:t>
            </w:r>
          </w:p>
        </w:tc>
        <w:tc>
          <w:tcPr>
            <w:tcW w:w="1620" w:type="dxa"/>
          </w:tcPr>
          <w:p w:rsidR="00C235CC" w:rsidRPr="00B63D89" w:rsidRDefault="00C235CC" w:rsidP="00C235CC">
            <w:r w:rsidRPr="00B63D89">
              <w:fldChar w:fldCharType="begin">
                <w:ffData>
                  <w:name w:val="Check2"/>
                  <w:enabled/>
                  <w:calcOnExit w:val="0"/>
                  <w:helpText w:type="text" w:val="Treatment Type 1, Yes"/>
                  <w:statusText w:type="text" w:val="Treatment Type 1, Yes"/>
                  <w:checkBox>
                    <w:sizeAuto/>
                    <w:default w:val="0"/>
                  </w:checkBox>
                </w:ffData>
              </w:fldChar>
            </w:r>
            <w:r w:rsidRPr="00B63D89">
              <w:instrText xml:space="preserve"> FORMCHECKBOX </w:instrText>
            </w:r>
            <w:r>
              <w:fldChar w:fldCharType="separate"/>
            </w:r>
            <w:r w:rsidRPr="00B63D89">
              <w:fldChar w:fldCharType="end"/>
            </w:r>
            <w:r w:rsidRPr="00B63D89">
              <w:t xml:space="preserve"> Yes</w:t>
            </w:r>
          </w:p>
          <w:p w:rsidR="00C235CC" w:rsidRDefault="00C235CC" w:rsidP="00C235CC">
            <w:r w:rsidRPr="00B63D89">
              <w:fldChar w:fldCharType="begin">
                <w:ffData>
                  <w:name w:val=""/>
                  <w:enabled/>
                  <w:calcOnExit w:val="0"/>
                  <w:helpText w:type="text" w:val="Treatment Type 1, No"/>
                  <w:statusText w:type="text" w:val="Treatment Type 1, No"/>
                  <w:checkBox>
                    <w:sizeAuto/>
                    <w:default w:val="0"/>
                  </w:checkBox>
                </w:ffData>
              </w:fldChar>
            </w:r>
            <w:r w:rsidRPr="00B63D89">
              <w:instrText xml:space="preserve"> FORMCHECKBOX </w:instrText>
            </w:r>
            <w:r>
              <w:fldChar w:fldCharType="separate"/>
            </w:r>
            <w:r w:rsidRPr="00B63D89">
              <w:fldChar w:fldCharType="end"/>
            </w:r>
            <w:r w:rsidRPr="00B63D89">
              <w:t xml:space="preserve"> No</w:t>
            </w:r>
          </w:p>
        </w:tc>
        <w:tc>
          <w:tcPr>
            <w:tcW w:w="1458" w:type="dxa"/>
          </w:tcPr>
          <w:p w:rsidR="00C235CC" w:rsidRDefault="00C235CC" w:rsidP="00C235CC">
            <w:r w:rsidRPr="008C0CCF">
              <w:t>Data to be entered by site</w:t>
            </w:r>
          </w:p>
        </w:tc>
      </w:tr>
      <w:tr w:rsidR="00C235CC" w:rsidTr="00AB162D">
        <w:trPr>
          <w:cantSplit/>
        </w:trPr>
        <w:tc>
          <w:tcPr>
            <w:tcW w:w="1728" w:type="dxa"/>
          </w:tcPr>
          <w:p w:rsidR="00C235CC" w:rsidRDefault="00C235CC" w:rsidP="00C235CC">
            <w:r w:rsidRPr="008C0CCF">
              <w:t>Data to be entered by site</w:t>
            </w:r>
          </w:p>
        </w:tc>
        <w:tc>
          <w:tcPr>
            <w:tcW w:w="1710" w:type="dxa"/>
          </w:tcPr>
          <w:p w:rsidR="00C235CC" w:rsidRDefault="00C235CC" w:rsidP="00C235CC">
            <w:r w:rsidRPr="008C0CCF">
              <w:t>Data to be entered by site</w:t>
            </w:r>
          </w:p>
        </w:tc>
        <w:tc>
          <w:tcPr>
            <w:tcW w:w="1440" w:type="dxa"/>
          </w:tcPr>
          <w:p w:rsidR="00C235CC" w:rsidRDefault="00C235CC" w:rsidP="00C235CC">
            <w:r w:rsidRPr="008C0CCF">
              <w:t>Data to be entered by site</w:t>
            </w:r>
          </w:p>
        </w:tc>
        <w:tc>
          <w:tcPr>
            <w:tcW w:w="1170" w:type="dxa"/>
          </w:tcPr>
          <w:p w:rsidR="00C235CC" w:rsidRDefault="00C235CC" w:rsidP="00C235CC">
            <w:r w:rsidRPr="008C0CCF">
              <w:t>Data to be entered by site</w:t>
            </w:r>
          </w:p>
        </w:tc>
        <w:tc>
          <w:tcPr>
            <w:tcW w:w="1710" w:type="dxa"/>
          </w:tcPr>
          <w:p w:rsidR="00C235CC" w:rsidRDefault="00C235CC" w:rsidP="00C235CC">
            <w:r w:rsidRPr="008C0CCF">
              <w:t>Data to be entered by site</w:t>
            </w:r>
          </w:p>
        </w:tc>
        <w:tc>
          <w:tcPr>
            <w:tcW w:w="1260" w:type="dxa"/>
          </w:tcPr>
          <w:p w:rsidR="00C235CC" w:rsidRDefault="00C235CC" w:rsidP="00C235CC">
            <w:r w:rsidRPr="008C0CCF">
              <w:t>Data to be entered by site</w:t>
            </w:r>
          </w:p>
        </w:tc>
        <w:tc>
          <w:tcPr>
            <w:tcW w:w="1170" w:type="dxa"/>
          </w:tcPr>
          <w:p w:rsidR="00C235CC" w:rsidRDefault="00C235CC" w:rsidP="00C235CC">
            <w:r w:rsidRPr="008C0CCF">
              <w:t>Data to be entered by site</w:t>
            </w:r>
          </w:p>
        </w:tc>
        <w:tc>
          <w:tcPr>
            <w:tcW w:w="1350" w:type="dxa"/>
          </w:tcPr>
          <w:p w:rsidR="00C235CC" w:rsidRPr="00B63D89" w:rsidRDefault="00C235CC" w:rsidP="00C235CC">
            <w:r w:rsidRPr="00B63D89">
              <w:fldChar w:fldCharType="begin">
                <w:ffData>
                  <w:name w:val="Check2"/>
                  <w:enabled/>
                  <w:calcOnExit w:val="0"/>
                  <w:helpText w:type="text" w:val="Treatment Type 1, Yes"/>
                  <w:statusText w:type="text" w:val="Treatment Type 1, Yes"/>
                  <w:checkBox>
                    <w:sizeAuto/>
                    <w:default w:val="0"/>
                  </w:checkBox>
                </w:ffData>
              </w:fldChar>
            </w:r>
            <w:r w:rsidRPr="00B63D89">
              <w:instrText xml:space="preserve"> FORMCHECKBOX </w:instrText>
            </w:r>
            <w:r>
              <w:fldChar w:fldCharType="separate"/>
            </w:r>
            <w:r w:rsidRPr="00B63D89">
              <w:fldChar w:fldCharType="end"/>
            </w:r>
            <w:r w:rsidRPr="00B63D89">
              <w:t xml:space="preserve"> Yes</w:t>
            </w:r>
          </w:p>
          <w:p w:rsidR="00C235CC" w:rsidRDefault="00C235CC" w:rsidP="00C235CC">
            <w:r w:rsidRPr="00B63D89">
              <w:fldChar w:fldCharType="begin">
                <w:ffData>
                  <w:name w:val=""/>
                  <w:enabled/>
                  <w:calcOnExit w:val="0"/>
                  <w:helpText w:type="text" w:val="Treatment Type 1, No"/>
                  <w:statusText w:type="text" w:val="Treatment Type 1, No"/>
                  <w:checkBox>
                    <w:sizeAuto/>
                    <w:default w:val="0"/>
                  </w:checkBox>
                </w:ffData>
              </w:fldChar>
            </w:r>
            <w:r w:rsidRPr="00B63D89">
              <w:instrText xml:space="preserve"> FORMCHECKBOX </w:instrText>
            </w:r>
            <w:r>
              <w:fldChar w:fldCharType="separate"/>
            </w:r>
            <w:r w:rsidRPr="00B63D89">
              <w:fldChar w:fldCharType="end"/>
            </w:r>
            <w:r w:rsidRPr="00B63D89">
              <w:t xml:space="preserve"> No</w:t>
            </w:r>
          </w:p>
        </w:tc>
        <w:tc>
          <w:tcPr>
            <w:tcW w:w="1620" w:type="dxa"/>
          </w:tcPr>
          <w:p w:rsidR="00C235CC" w:rsidRPr="00B63D89" w:rsidRDefault="00C235CC" w:rsidP="00C235CC">
            <w:r w:rsidRPr="00B63D89">
              <w:fldChar w:fldCharType="begin">
                <w:ffData>
                  <w:name w:val="Check2"/>
                  <w:enabled/>
                  <w:calcOnExit w:val="0"/>
                  <w:helpText w:type="text" w:val="Treatment Type 1, Yes"/>
                  <w:statusText w:type="text" w:val="Treatment Type 1, Yes"/>
                  <w:checkBox>
                    <w:sizeAuto/>
                    <w:default w:val="0"/>
                  </w:checkBox>
                </w:ffData>
              </w:fldChar>
            </w:r>
            <w:r w:rsidRPr="00B63D89">
              <w:instrText xml:space="preserve"> FORMCHECKBOX </w:instrText>
            </w:r>
            <w:r>
              <w:fldChar w:fldCharType="separate"/>
            </w:r>
            <w:r w:rsidRPr="00B63D89">
              <w:fldChar w:fldCharType="end"/>
            </w:r>
            <w:r w:rsidRPr="00B63D89">
              <w:t xml:space="preserve"> Yes</w:t>
            </w:r>
          </w:p>
          <w:p w:rsidR="00C235CC" w:rsidRDefault="00C235CC" w:rsidP="00C235CC">
            <w:r w:rsidRPr="00B63D89">
              <w:fldChar w:fldCharType="begin">
                <w:ffData>
                  <w:name w:val=""/>
                  <w:enabled/>
                  <w:calcOnExit w:val="0"/>
                  <w:helpText w:type="text" w:val="Treatment Type 1, No"/>
                  <w:statusText w:type="text" w:val="Treatment Type 1, No"/>
                  <w:checkBox>
                    <w:sizeAuto/>
                    <w:default w:val="0"/>
                  </w:checkBox>
                </w:ffData>
              </w:fldChar>
            </w:r>
            <w:r w:rsidRPr="00B63D89">
              <w:instrText xml:space="preserve"> FORMCHECKBOX </w:instrText>
            </w:r>
            <w:r>
              <w:fldChar w:fldCharType="separate"/>
            </w:r>
            <w:r w:rsidRPr="00B63D89">
              <w:fldChar w:fldCharType="end"/>
            </w:r>
            <w:r w:rsidRPr="00B63D89">
              <w:t xml:space="preserve"> No</w:t>
            </w:r>
          </w:p>
        </w:tc>
        <w:tc>
          <w:tcPr>
            <w:tcW w:w="1458" w:type="dxa"/>
          </w:tcPr>
          <w:p w:rsidR="00C235CC" w:rsidRDefault="00C235CC" w:rsidP="00C235CC">
            <w:r w:rsidRPr="008C0CCF">
              <w:t>Data to be entered by site</w:t>
            </w:r>
          </w:p>
        </w:tc>
      </w:tr>
    </w:tbl>
    <w:p w:rsidR="006B05FF" w:rsidRPr="00402386" w:rsidRDefault="006B05FF" w:rsidP="00402386">
      <w:pPr>
        <w:rPr>
          <w:szCs w:val="22"/>
        </w:rPr>
      </w:pPr>
      <w:r w:rsidRPr="00402386">
        <w:t>*Element is classified as Core</w:t>
      </w:r>
    </w:p>
    <w:p w:rsidR="00B34559" w:rsidRPr="00402386" w:rsidRDefault="00B34559" w:rsidP="00402386">
      <w:pPr>
        <w:sectPr w:rsidR="00B34559" w:rsidRPr="00402386" w:rsidSect="00135734">
          <w:headerReference w:type="default" r:id="rId8"/>
          <w:footerReference w:type="default" r:id="rId9"/>
          <w:pgSz w:w="15840" w:h="12240" w:orient="landscape" w:code="1"/>
          <w:pgMar w:top="720" w:right="720" w:bottom="720" w:left="720" w:header="450" w:footer="432" w:gutter="0"/>
          <w:cols w:space="720"/>
          <w:docGrid w:linePitch="360"/>
        </w:sectPr>
      </w:pPr>
    </w:p>
    <w:p w:rsidR="00B34559" w:rsidRPr="00CE14AB" w:rsidRDefault="00B34559" w:rsidP="00C235CC">
      <w:pPr>
        <w:pStyle w:val="Heading2"/>
      </w:pPr>
      <w:r w:rsidRPr="00CE14AB">
        <w:lastRenderedPageBreak/>
        <w:t>General Instructions</w:t>
      </w:r>
    </w:p>
    <w:p w:rsidR="00E9013E" w:rsidRPr="00402386" w:rsidRDefault="00374A8F" w:rsidP="00402386">
      <w:r w:rsidRPr="00402386">
        <w:t xml:space="preserve">Collecting medications taken prior to the study in a defined time window (e.g., 30 days) is important when there may be potential interactions with the study intervention. Thus, a potential participant/subject may need to stop a medication prior to starting the study intervention (washout period). Furthermore, the study exclusion criteria may identify drugs that cannot be taken during the study and so prior medications are identified to determine whether an individual </w:t>
      </w:r>
      <w:r w:rsidR="00E9013E" w:rsidRPr="00402386">
        <w:t>may be eligible for the study.</w:t>
      </w:r>
    </w:p>
    <w:p w:rsidR="00E9013E" w:rsidRPr="00402386" w:rsidRDefault="00374A8F" w:rsidP="00402386">
      <w:r w:rsidRPr="00402386">
        <w:t>Collecting concomitant medications taken during a study is also important for safety reasons. Some drugs may interact with the study intervention and must not be taken during the study. Additionally, there may be some drugs that are not known to interact with the study intervention and may be identified through an adverse event. It may be helpful to ask study participants/subjects or their caregivers to bring prescription and over-the-counter medications to follow-up visits so that the medications can be more easily and accurately recorded on the CRF.</w:t>
      </w:r>
    </w:p>
    <w:p w:rsidR="00374A8F" w:rsidRPr="00402386" w:rsidRDefault="00374A8F" w:rsidP="00402386">
      <w:r w:rsidRPr="00402386">
        <w:t>The Prior and Current Treatment form should be filled out at the baseline visit and every study visit/time point thereafter.</w:t>
      </w:r>
    </w:p>
    <w:p w:rsidR="00374A8F" w:rsidRPr="00402386" w:rsidRDefault="00374A8F" w:rsidP="00402386">
      <w:r w:rsidRPr="00402386">
        <w:t xml:space="preserve">Studies that plan to submit their data to regulatory authorities are recommended to code their medication data using a standard terminology such as </w:t>
      </w:r>
      <w:proofErr w:type="spellStart"/>
      <w:r w:rsidRPr="00402386">
        <w:t>RXNorm</w:t>
      </w:r>
      <w:proofErr w:type="spellEnd"/>
      <w:r w:rsidRPr="00402386">
        <w:t>.</w:t>
      </w:r>
    </w:p>
    <w:p w:rsidR="00B34559" w:rsidRPr="00C235CC" w:rsidRDefault="00B34559" w:rsidP="00C235CC">
      <w:pPr>
        <w:pStyle w:val="Heading2"/>
      </w:pPr>
      <w:r w:rsidRPr="00C235CC">
        <w:t>Specific Instructions</w:t>
      </w:r>
    </w:p>
    <w:p w:rsidR="0065444F" w:rsidRPr="00C235CC" w:rsidRDefault="0065444F" w:rsidP="00CE14AB">
      <w:pPr>
        <w:pStyle w:val="ListParagraph"/>
        <w:numPr>
          <w:ilvl w:val="0"/>
          <w:numId w:val="7"/>
        </w:numPr>
      </w:pPr>
      <w:r w:rsidRPr="00C235CC">
        <w:t xml:space="preserve">Please see the </w:t>
      </w:r>
      <w:r w:rsidR="008E7FF6" w:rsidRPr="00C235CC">
        <w:t xml:space="preserve">Data </w:t>
      </w:r>
      <w:proofErr w:type="spellStart"/>
      <w:r w:rsidR="008E7FF6" w:rsidRPr="00C235CC">
        <w:t>DIctionary</w:t>
      </w:r>
      <w:proofErr w:type="spellEnd"/>
      <w:r w:rsidRPr="00C235CC">
        <w:t xml:space="preserve"> for definitions for each of the data elements included in this CRF Module.</w:t>
      </w:r>
    </w:p>
    <w:p w:rsidR="00374A8F" w:rsidRPr="00402386" w:rsidRDefault="00C235CC" w:rsidP="00CE14AB">
      <w:pPr>
        <w:pStyle w:val="ListParagraph"/>
        <w:numPr>
          <w:ilvl w:val="0"/>
          <w:numId w:val="7"/>
        </w:numPr>
      </w:pPr>
      <w:r>
        <w:t xml:space="preserve">Any Medications? – Choose one. </w:t>
      </w:r>
      <w:r w:rsidR="00374A8F" w:rsidRPr="00402386">
        <w:t>If this question is answered YES then at least one prior/concomitant medication record needs to be recorded. Do NOT record study medications taken (if study has a drug intervention) on this form. Refer to the Study Drug Dosing fo</w:t>
      </w:r>
      <w:r w:rsidR="00E9013E" w:rsidRPr="00402386">
        <w:t>rm to record study medications.</w:t>
      </w:r>
    </w:p>
    <w:p w:rsidR="00374A8F" w:rsidRPr="00402386" w:rsidRDefault="00374A8F" w:rsidP="00CE14AB">
      <w:pPr>
        <w:pStyle w:val="ListParagraph"/>
        <w:numPr>
          <w:ilvl w:val="0"/>
          <w:numId w:val="7"/>
        </w:numPr>
      </w:pPr>
      <w:r w:rsidRPr="00402386">
        <w:t>Treatment type - Rec</w:t>
      </w:r>
      <w:r w:rsidR="00C235CC">
        <w:t>ord one treatment per row.</w:t>
      </w:r>
      <w:r w:rsidRPr="00402386">
        <w:t xml:space="preserve"> For each treatment record the treatment type - choose one. If Immunosuppressant, </w:t>
      </w:r>
      <w:proofErr w:type="spellStart"/>
      <w:r w:rsidRPr="00402386">
        <w:t>Immunomodulating</w:t>
      </w:r>
      <w:proofErr w:type="spellEnd"/>
      <w:r w:rsidRPr="00402386">
        <w:t xml:space="preserve"> agent, or Other are answered for Treatment Type, specify agent used</w:t>
      </w:r>
    </w:p>
    <w:p w:rsidR="00374A8F" w:rsidRPr="00402386" w:rsidRDefault="00374A8F" w:rsidP="00CE14AB">
      <w:pPr>
        <w:pStyle w:val="ListParagraph"/>
        <w:numPr>
          <w:ilvl w:val="0"/>
          <w:numId w:val="7"/>
        </w:numPr>
      </w:pPr>
      <w:r w:rsidRPr="00402386">
        <w:t xml:space="preserve">Medication Name – Record the verbatim name (generic or trade name) of the medication the participant/subject reports taking. See the data dictionary for additional information on coding the medication name using </w:t>
      </w:r>
      <w:proofErr w:type="spellStart"/>
      <w:r w:rsidRPr="00402386">
        <w:t>RXNorm</w:t>
      </w:r>
      <w:proofErr w:type="spellEnd"/>
      <w:r w:rsidRPr="00402386">
        <w:t>.</w:t>
      </w:r>
    </w:p>
    <w:p w:rsidR="00374A8F" w:rsidRPr="00402386" w:rsidRDefault="00374A8F" w:rsidP="00CE14AB">
      <w:pPr>
        <w:pStyle w:val="ListParagraph"/>
        <w:numPr>
          <w:ilvl w:val="0"/>
          <w:numId w:val="7"/>
        </w:numPr>
      </w:pPr>
      <w:r w:rsidRPr="00402386">
        <w:t>Dose – Record the strength and units of the medication the</w:t>
      </w:r>
      <w:r w:rsidR="00E9013E" w:rsidRPr="00402386">
        <w:t xml:space="preserve"> participant/subject is taking.</w:t>
      </w:r>
    </w:p>
    <w:p w:rsidR="00374A8F" w:rsidRPr="00402386" w:rsidRDefault="00374A8F" w:rsidP="00CE14AB">
      <w:pPr>
        <w:pStyle w:val="ListParagraph"/>
        <w:numPr>
          <w:ilvl w:val="0"/>
          <w:numId w:val="7"/>
        </w:numPr>
      </w:pPr>
      <w:r w:rsidRPr="00402386">
        <w:t>Dose Units - Record the units of the medication the participant/subject is taking. See the data dictionary for additional information on coding the dosage unit of measure using Unified Code for Units of Measure (UCUM).</w:t>
      </w:r>
    </w:p>
    <w:p w:rsidR="00374A8F" w:rsidRPr="00402386" w:rsidRDefault="00374A8F" w:rsidP="00CE14AB">
      <w:pPr>
        <w:pStyle w:val="ListParagraph"/>
        <w:numPr>
          <w:ilvl w:val="0"/>
          <w:numId w:val="7"/>
        </w:numPr>
      </w:pPr>
      <w:r w:rsidRPr="00402386">
        <w:t>Frequency - Record how often the medication i</w:t>
      </w:r>
      <w:r w:rsidR="00C235CC">
        <w:t xml:space="preserve">s being taken. </w:t>
      </w:r>
      <w:r w:rsidRPr="00402386">
        <w:t>See the data dictionary for additional information on coding the frequency using CDISC SDTM Frequency Terminology.</w:t>
      </w:r>
    </w:p>
    <w:p w:rsidR="00374A8F" w:rsidRPr="00402386" w:rsidRDefault="00374A8F" w:rsidP="00CE14AB">
      <w:pPr>
        <w:pStyle w:val="ListParagraph"/>
        <w:numPr>
          <w:ilvl w:val="0"/>
          <w:numId w:val="7"/>
        </w:numPr>
      </w:pPr>
      <w:r w:rsidRPr="00402386">
        <w:t>Start Date and Time – Record the date (and time if applicable to the study) the participant/subject started taking the medication. The date/time should be recorded to the level of granularity known (e.g., year, year and month, complete date plus hours and minutes, etc.) and in the format acceptable to the study database. Start Date can be used to distinguish between prior medication</w:t>
      </w:r>
      <w:r w:rsidR="00C235CC">
        <w:t xml:space="preserve">s and concomitant medications. </w:t>
      </w:r>
      <w:r w:rsidRPr="00402386">
        <w:t>Studies that need to collect Start Time will need to add fields for time to the form template.</w:t>
      </w:r>
    </w:p>
    <w:p w:rsidR="00D75F54" w:rsidRPr="00402386" w:rsidRDefault="00374A8F" w:rsidP="00CE14AB">
      <w:pPr>
        <w:pStyle w:val="ListParagraph"/>
        <w:numPr>
          <w:ilvl w:val="0"/>
          <w:numId w:val="7"/>
        </w:numPr>
      </w:pPr>
      <w:r w:rsidRPr="00402386">
        <w:t>End Date and Time – Record the date (and time if applicable to the study) the participant/subject stopped taking the medication. The date/time should be recorded to the level of granularity known (e.g., year, year and month, complete date plus hours and minutes, etc.) and in the format acc</w:t>
      </w:r>
      <w:r w:rsidR="00C235CC">
        <w:t xml:space="preserve">eptable to the study database. </w:t>
      </w:r>
      <w:r w:rsidRPr="00402386">
        <w:t xml:space="preserve">End Date should be recorded if Continuing Medication is answered NO. Conversely, End Date should remain blank if </w:t>
      </w:r>
      <w:r w:rsidRPr="00402386">
        <w:lastRenderedPageBreak/>
        <w:t>Continu</w:t>
      </w:r>
      <w:r w:rsidR="00C235CC">
        <w:t>ing Medication is answered YES.</w:t>
      </w:r>
      <w:r w:rsidRPr="00402386">
        <w:t xml:space="preserve"> Studies that need to collect End Time will need to add fields for time to the form template.</w:t>
      </w:r>
    </w:p>
    <w:p w:rsidR="00374A8F" w:rsidRPr="00402386" w:rsidRDefault="00374A8F" w:rsidP="00CE14AB">
      <w:pPr>
        <w:pStyle w:val="ListParagraph"/>
        <w:numPr>
          <w:ilvl w:val="0"/>
          <w:numId w:val="7"/>
        </w:numPr>
      </w:pPr>
      <w:r w:rsidRPr="00402386">
        <w:t>Ongoing? – Choose one. Answer YES if the participant/subject is still taking the medication or NO if the participant/subject has stopped taking the medication.</w:t>
      </w:r>
    </w:p>
    <w:p w:rsidR="00374A8F" w:rsidRPr="00402386" w:rsidRDefault="00374A8F" w:rsidP="00CE14AB">
      <w:pPr>
        <w:pStyle w:val="ListParagraph"/>
        <w:numPr>
          <w:ilvl w:val="0"/>
          <w:numId w:val="7"/>
        </w:numPr>
      </w:pPr>
      <w:r w:rsidRPr="00402386">
        <w:t xml:space="preserve">Side effect or complication – Record for each treatment. </w:t>
      </w:r>
    </w:p>
    <w:p w:rsidR="00374A8F" w:rsidRPr="00402386" w:rsidRDefault="00374A8F" w:rsidP="00CE14AB">
      <w:pPr>
        <w:pStyle w:val="ListParagraph"/>
        <w:numPr>
          <w:ilvl w:val="0"/>
          <w:numId w:val="7"/>
        </w:numPr>
      </w:pPr>
      <w:r w:rsidRPr="00402386">
        <w:t xml:space="preserve">Prior or </w:t>
      </w:r>
      <w:proofErr w:type="spellStart"/>
      <w:r w:rsidRPr="00402386">
        <w:t>concominant</w:t>
      </w:r>
      <w:proofErr w:type="spellEnd"/>
      <w:r w:rsidRPr="00402386">
        <w:t xml:space="preserve"> response – Record the response to each treatmen</w:t>
      </w:r>
      <w:r w:rsidR="00D074F1">
        <w:t>t. If no response, record more.</w:t>
      </w:r>
    </w:p>
    <w:sectPr w:rsidR="00374A8F" w:rsidRPr="00402386" w:rsidSect="001911E9">
      <w:headerReference w:type="even" r:id="rId10"/>
      <w:headerReference w:type="default" r:id="rId11"/>
      <w:headerReference w:type="first" r:id="rId12"/>
      <w:pgSz w:w="12240" w:h="15840" w:code="1"/>
      <w:pgMar w:top="720" w:right="720" w:bottom="720" w:left="720" w:header="576" w:footer="432"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80" w:rsidRDefault="00744280" w:rsidP="00402386">
      <w:r>
        <w:separator/>
      </w:r>
    </w:p>
  </w:endnote>
  <w:endnote w:type="continuationSeparator" w:id="0">
    <w:p w:rsidR="00744280" w:rsidRDefault="00744280" w:rsidP="0040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80" w:rsidRPr="00264D62" w:rsidRDefault="00744280" w:rsidP="00CE14AB">
    <w:pPr>
      <w:pStyle w:val="CDEFooter"/>
    </w:pPr>
    <w:r>
      <w:t>NMD</w:t>
    </w:r>
    <w:r w:rsidRPr="00264D62">
      <w:t xml:space="preserve"> CDE Version </w:t>
    </w:r>
    <w:r>
      <w:t>3</w:t>
    </w:r>
    <w:r w:rsidR="00C235CC">
      <w:t>.0</w:t>
    </w:r>
    <w:r w:rsidRPr="00264D62">
      <w:ptab w:relativeTo="margin" w:alignment="right" w:leader="none"/>
    </w:r>
    <w:r w:rsidRPr="00264D62">
      <w:t xml:space="preserve">Page </w:t>
    </w:r>
    <w:r w:rsidR="00C235CC">
      <w:fldChar w:fldCharType="begin"/>
    </w:r>
    <w:r w:rsidR="00C235CC">
      <w:instrText xml:space="preserve"> PAGE </w:instrText>
    </w:r>
    <w:r w:rsidR="00C235CC">
      <w:fldChar w:fldCharType="separate"/>
    </w:r>
    <w:r w:rsidR="00C235CC">
      <w:rPr>
        <w:noProof/>
      </w:rPr>
      <w:t>3</w:t>
    </w:r>
    <w:r w:rsidR="00C235CC">
      <w:rPr>
        <w:noProof/>
      </w:rPr>
      <w:fldChar w:fldCharType="end"/>
    </w:r>
    <w:r w:rsidRPr="00264D62">
      <w:t xml:space="preserve"> o</w:t>
    </w:r>
    <w:r>
      <w:t>f</w:t>
    </w:r>
    <w:r w:rsidRPr="00264D62">
      <w:t xml:space="preserve"> </w:t>
    </w:r>
    <w:r w:rsidR="00C235CC">
      <w:fldChar w:fldCharType="begin"/>
    </w:r>
    <w:r w:rsidR="00C235CC">
      <w:instrText xml:space="preserve"> NUMPAGES  </w:instrText>
    </w:r>
    <w:r w:rsidR="00C235CC">
      <w:fldChar w:fldCharType="separate"/>
    </w:r>
    <w:r w:rsidR="00C235CC">
      <w:rPr>
        <w:noProof/>
      </w:rPr>
      <w:t>3</w:t>
    </w:r>
    <w:r w:rsidR="00C235C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80" w:rsidRDefault="00744280" w:rsidP="00402386">
      <w:r>
        <w:separator/>
      </w:r>
    </w:p>
  </w:footnote>
  <w:footnote w:type="continuationSeparator" w:id="0">
    <w:p w:rsidR="00744280" w:rsidRDefault="00744280" w:rsidP="0040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80" w:rsidRPr="00402386" w:rsidRDefault="00744280" w:rsidP="00402386">
    <w:pPr>
      <w:pStyle w:val="Heading1"/>
    </w:pPr>
    <w:r w:rsidRPr="00402386">
      <w:t>Prior and Current Treatments for Myasthenia Gravis</w:t>
    </w:r>
  </w:p>
  <w:p w:rsidR="00744280" w:rsidRPr="00402386" w:rsidRDefault="00744280" w:rsidP="00402386">
    <w:pPr>
      <w:pStyle w:val="Header"/>
      <w:tabs>
        <w:tab w:val="clear" w:pos="4320"/>
        <w:tab w:val="clear" w:pos="8640"/>
        <w:tab w:val="left" w:pos="6822"/>
      </w:tabs>
      <w:spacing w:before="120" w:after="120"/>
      <w:ind w:left="720" w:right="-907"/>
    </w:pPr>
    <w:bookmarkStart w:id="2" w:name="OLE_LINK2"/>
    <w:r w:rsidRPr="00402386">
      <w:t>[Study Name/ID pre-filled</w:t>
    </w:r>
    <w:r>
      <w:t>]</w:t>
    </w:r>
    <w:r>
      <w:tab/>
    </w:r>
    <w:r w:rsidRPr="00402386">
      <w:t xml:space="preserve">Site Name: </w:t>
    </w:r>
    <w:bookmarkEnd w:id="2"/>
  </w:p>
  <w:p w:rsidR="00744280" w:rsidRPr="00402386" w:rsidRDefault="00744280" w:rsidP="00402386">
    <w:pPr>
      <w:pStyle w:val="Header"/>
      <w:tabs>
        <w:tab w:val="clear" w:pos="4320"/>
        <w:tab w:val="clear" w:pos="8640"/>
        <w:tab w:val="left" w:pos="6822"/>
      </w:tabs>
      <w:spacing w:before="120" w:after="120"/>
      <w:ind w:left="720" w:right="-907"/>
    </w:pPr>
    <w:r w:rsidRPr="00402386">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80" w:rsidRDefault="00744280" w:rsidP="00402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80" w:rsidRPr="00402386" w:rsidRDefault="00744280" w:rsidP="00402386">
    <w:pPr>
      <w:pStyle w:val="Heading1"/>
    </w:pPr>
    <w:r w:rsidRPr="00402386">
      <w:t>Prior and Current Treatments for Myasthenia Gravis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80" w:rsidRDefault="00744280" w:rsidP="00402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E43ED"/>
    <w:multiLevelType w:val="hybridMultilevel"/>
    <w:tmpl w:val="5D761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7AE4051"/>
    <w:multiLevelType w:val="hybridMultilevel"/>
    <w:tmpl w:val="2652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AB3FD9"/>
    <w:multiLevelType w:val="hybridMultilevel"/>
    <w:tmpl w:val="4C5C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D2E9E"/>
    <w:multiLevelType w:val="hybridMultilevel"/>
    <w:tmpl w:val="41F0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931D6"/>
    <w:multiLevelType w:val="hybridMultilevel"/>
    <w:tmpl w:val="4492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A035EB"/>
    <w:rsid w:val="00007E9F"/>
    <w:rsid w:val="00014918"/>
    <w:rsid w:val="00046EE3"/>
    <w:rsid w:val="00056F11"/>
    <w:rsid w:val="000B1325"/>
    <w:rsid w:val="000D4B8F"/>
    <w:rsid w:val="000E0F19"/>
    <w:rsid w:val="000F2541"/>
    <w:rsid w:val="001115B5"/>
    <w:rsid w:val="001163C5"/>
    <w:rsid w:val="00135734"/>
    <w:rsid w:val="00142985"/>
    <w:rsid w:val="00157036"/>
    <w:rsid w:val="00166D86"/>
    <w:rsid w:val="00170ECC"/>
    <w:rsid w:val="001911E9"/>
    <w:rsid w:val="00191B3D"/>
    <w:rsid w:val="001C5D75"/>
    <w:rsid w:val="001E6F1D"/>
    <w:rsid w:val="0024288F"/>
    <w:rsid w:val="0026035A"/>
    <w:rsid w:val="00275D81"/>
    <w:rsid w:val="002B513F"/>
    <w:rsid w:val="002D0EB6"/>
    <w:rsid w:val="002D76EE"/>
    <w:rsid w:val="002F316E"/>
    <w:rsid w:val="0030396B"/>
    <w:rsid w:val="00310F34"/>
    <w:rsid w:val="00345530"/>
    <w:rsid w:val="00354E5B"/>
    <w:rsid w:val="00374A8F"/>
    <w:rsid w:val="00380110"/>
    <w:rsid w:val="003D0525"/>
    <w:rsid w:val="003D3597"/>
    <w:rsid w:val="003D5D7F"/>
    <w:rsid w:val="003D6C91"/>
    <w:rsid w:val="003F6F6A"/>
    <w:rsid w:val="00402386"/>
    <w:rsid w:val="004204E7"/>
    <w:rsid w:val="004344A4"/>
    <w:rsid w:val="00434AB3"/>
    <w:rsid w:val="004351E0"/>
    <w:rsid w:val="0049366E"/>
    <w:rsid w:val="004B387F"/>
    <w:rsid w:val="004C29DC"/>
    <w:rsid w:val="004C49EF"/>
    <w:rsid w:val="004D6A92"/>
    <w:rsid w:val="005321DA"/>
    <w:rsid w:val="00537C94"/>
    <w:rsid w:val="0054167B"/>
    <w:rsid w:val="00556602"/>
    <w:rsid w:val="00557820"/>
    <w:rsid w:val="005936E6"/>
    <w:rsid w:val="005A1A51"/>
    <w:rsid w:val="005B1CEB"/>
    <w:rsid w:val="005B3727"/>
    <w:rsid w:val="005C6B43"/>
    <w:rsid w:val="005D1F29"/>
    <w:rsid w:val="005E13C9"/>
    <w:rsid w:val="00613460"/>
    <w:rsid w:val="00615B51"/>
    <w:rsid w:val="00627ACB"/>
    <w:rsid w:val="006530FF"/>
    <w:rsid w:val="00654261"/>
    <w:rsid w:val="0065444F"/>
    <w:rsid w:val="00655D35"/>
    <w:rsid w:val="00666FD9"/>
    <w:rsid w:val="00670105"/>
    <w:rsid w:val="00676B26"/>
    <w:rsid w:val="006A39A9"/>
    <w:rsid w:val="006B05FF"/>
    <w:rsid w:val="006B0EE3"/>
    <w:rsid w:val="006C659F"/>
    <w:rsid w:val="006D68B1"/>
    <w:rsid w:val="006E28C0"/>
    <w:rsid w:val="006F3BFA"/>
    <w:rsid w:val="00712C71"/>
    <w:rsid w:val="007240C2"/>
    <w:rsid w:val="00744280"/>
    <w:rsid w:val="00751161"/>
    <w:rsid w:val="00755DC8"/>
    <w:rsid w:val="007614FA"/>
    <w:rsid w:val="0077563F"/>
    <w:rsid w:val="0077732D"/>
    <w:rsid w:val="00781B9E"/>
    <w:rsid w:val="007B3829"/>
    <w:rsid w:val="007B70EF"/>
    <w:rsid w:val="007C2B9E"/>
    <w:rsid w:val="007C6E24"/>
    <w:rsid w:val="007D00D7"/>
    <w:rsid w:val="007F3311"/>
    <w:rsid w:val="007F497E"/>
    <w:rsid w:val="007F7557"/>
    <w:rsid w:val="00816F1A"/>
    <w:rsid w:val="00835548"/>
    <w:rsid w:val="00860F55"/>
    <w:rsid w:val="008659E0"/>
    <w:rsid w:val="00893527"/>
    <w:rsid w:val="00896690"/>
    <w:rsid w:val="008A768C"/>
    <w:rsid w:val="008E7FF6"/>
    <w:rsid w:val="00910F44"/>
    <w:rsid w:val="00915C59"/>
    <w:rsid w:val="0093268C"/>
    <w:rsid w:val="00945BD2"/>
    <w:rsid w:val="0096335A"/>
    <w:rsid w:val="00972803"/>
    <w:rsid w:val="00973194"/>
    <w:rsid w:val="0097453E"/>
    <w:rsid w:val="009A575F"/>
    <w:rsid w:val="009A75B7"/>
    <w:rsid w:val="009B6EDB"/>
    <w:rsid w:val="009B7077"/>
    <w:rsid w:val="009C577D"/>
    <w:rsid w:val="009D755F"/>
    <w:rsid w:val="009E6A6C"/>
    <w:rsid w:val="009F3F5E"/>
    <w:rsid w:val="00A035EB"/>
    <w:rsid w:val="00A35A1A"/>
    <w:rsid w:val="00A56018"/>
    <w:rsid w:val="00A7451D"/>
    <w:rsid w:val="00A85F57"/>
    <w:rsid w:val="00A86BF7"/>
    <w:rsid w:val="00A92B8D"/>
    <w:rsid w:val="00A962C9"/>
    <w:rsid w:val="00AA454E"/>
    <w:rsid w:val="00AB0072"/>
    <w:rsid w:val="00AB0642"/>
    <w:rsid w:val="00AB162D"/>
    <w:rsid w:val="00AB7620"/>
    <w:rsid w:val="00AD7F46"/>
    <w:rsid w:val="00AE63D5"/>
    <w:rsid w:val="00B06834"/>
    <w:rsid w:val="00B34559"/>
    <w:rsid w:val="00B56F03"/>
    <w:rsid w:val="00B877EC"/>
    <w:rsid w:val="00B93461"/>
    <w:rsid w:val="00BA0654"/>
    <w:rsid w:val="00BA181E"/>
    <w:rsid w:val="00BB1DE0"/>
    <w:rsid w:val="00BC0954"/>
    <w:rsid w:val="00BC769A"/>
    <w:rsid w:val="00BD3A05"/>
    <w:rsid w:val="00C07CA1"/>
    <w:rsid w:val="00C14F6B"/>
    <w:rsid w:val="00C235CC"/>
    <w:rsid w:val="00C45802"/>
    <w:rsid w:val="00C5657D"/>
    <w:rsid w:val="00C67A6A"/>
    <w:rsid w:val="00C862CF"/>
    <w:rsid w:val="00C92E33"/>
    <w:rsid w:val="00CB3DE6"/>
    <w:rsid w:val="00CB60FF"/>
    <w:rsid w:val="00CE0F1E"/>
    <w:rsid w:val="00CE14AB"/>
    <w:rsid w:val="00CF1109"/>
    <w:rsid w:val="00D074F1"/>
    <w:rsid w:val="00D11371"/>
    <w:rsid w:val="00D1221B"/>
    <w:rsid w:val="00D27BB5"/>
    <w:rsid w:val="00D32F38"/>
    <w:rsid w:val="00D47925"/>
    <w:rsid w:val="00D54342"/>
    <w:rsid w:val="00D75F54"/>
    <w:rsid w:val="00D801DB"/>
    <w:rsid w:val="00D82103"/>
    <w:rsid w:val="00D8467E"/>
    <w:rsid w:val="00D9329B"/>
    <w:rsid w:val="00DA7BCA"/>
    <w:rsid w:val="00DB264F"/>
    <w:rsid w:val="00DE4A38"/>
    <w:rsid w:val="00E12988"/>
    <w:rsid w:val="00E13847"/>
    <w:rsid w:val="00E15CCF"/>
    <w:rsid w:val="00E27961"/>
    <w:rsid w:val="00E41850"/>
    <w:rsid w:val="00E675A6"/>
    <w:rsid w:val="00E9013E"/>
    <w:rsid w:val="00E91909"/>
    <w:rsid w:val="00E91FA7"/>
    <w:rsid w:val="00E927E2"/>
    <w:rsid w:val="00EB07B7"/>
    <w:rsid w:val="00ED7D65"/>
    <w:rsid w:val="00EE2868"/>
    <w:rsid w:val="00F03777"/>
    <w:rsid w:val="00F171F4"/>
    <w:rsid w:val="00F61219"/>
    <w:rsid w:val="00F84DB0"/>
    <w:rsid w:val="00FB7507"/>
    <w:rsid w:val="00FB76CB"/>
    <w:rsid w:val="00FD70D7"/>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4E18425A-8C23-4545-A6BE-0F58237C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86"/>
    <w:rPr>
      <w:rFonts w:ascii="Arial" w:hAnsi="Arial" w:cs="Arial"/>
      <w:sz w:val="24"/>
      <w:szCs w:val="24"/>
    </w:rPr>
  </w:style>
  <w:style w:type="paragraph" w:styleId="Heading1">
    <w:name w:val="heading 1"/>
    <w:basedOn w:val="Normal"/>
    <w:next w:val="Normal"/>
    <w:link w:val="Heading1Char"/>
    <w:uiPriority w:val="9"/>
    <w:qFormat/>
    <w:rsid w:val="00402386"/>
    <w:pPr>
      <w:jc w:val="center"/>
      <w:outlineLvl w:val="0"/>
    </w:pPr>
    <w:rPr>
      <w:b/>
      <w:sz w:val="28"/>
      <w:szCs w:val="28"/>
    </w:rPr>
  </w:style>
  <w:style w:type="paragraph" w:styleId="Heading2">
    <w:name w:val="heading 2"/>
    <w:basedOn w:val="Heading3"/>
    <w:next w:val="Normal"/>
    <w:link w:val="Heading2Char"/>
    <w:uiPriority w:val="9"/>
    <w:unhideWhenUsed/>
    <w:qFormat/>
    <w:rsid w:val="00C235CC"/>
    <w:pPr>
      <w:outlineLvl w:val="1"/>
    </w:pPr>
  </w:style>
  <w:style w:type="paragraph" w:styleId="Heading3">
    <w:name w:val="heading 3"/>
    <w:basedOn w:val="Normal"/>
    <w:next w:val="Normal"/>
    <w:link w:val="Heading3Char"/>
    <w:uiPriority w:val="9"/>
    <w:unhideWhenUsed/>
    <w:qFormat/>
    <w:rsid w:val="00CE14AB"/>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6F3BFA"/>
    <w:pPr>
      <w:tabs>
        <w:tab w:val="left" w:pos="900"/>
        <w:tab w:val="left" w:pos="1260"/>
      </w:tabs>
      <w:spacing w:after="120"/>
      <w:outlineLvl w:val="3"/>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453E"/>
    <w:pPr>
      <w:tabs>
        <w:tab w:val="center" w:pos="4320"/>
        <w:tab w:val="right" w:pos="8640"/>
      </w:tabs>
    </w:pPr>
  </w:style>
  <w:style w:type="paragraph" w:styleId="Footer">
    <w:name w:val="footer"/>
    <w:basedOn w:val="Normal"/>
    <w:link w:val="FooterChar"/>
    <w:uiPriority w:val="99"/>
    <w:rsid w:val="0097453E"/>
    <w:pPr>
      <w:tabs>
        <w:tab w:val="center" w:pos="4320"/>
        <w:tab w:val="right" w:pos="8640"/>
      </w:tabs>
    </w:pPr>
  </w:style>
  <w:style w:type="table" w:styleId="TableGrid">
    <w:name w:val="Table Grid"/>
    <w:basedOn w:val="TableNormal"/>
    <w:rsid w:val="00627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453E"/>
    <w:rPr>
      <w:rFonts w:ascii="Tahoma" w:hAnsi="Tahoma" w:cs="Tahoma"/>
      <w:sz w:val="16"/>
      <w:szCs w:val="16"/>
    </w:rPr>
  </w:style>
  <w:style w:type="character" w:styleId="PageNumber">
    <w:name w:val="page number"/>
    <w:basedOn w:val="DefaultParagraphFont"/>
    <w:rsid w:val="0097453E"/>
  </w:style>
  <w:style w:type="character" w:customStyle="1" w:styleId="HeaderChar">
    <w:name w:val="Header Char"/>
    <w:link w:val="Header"/>
    <w:uiPriority w:val="99"/>
    <w:rsid w:val="0054167B"/>
    <w:rPr>
      <w:sz w:val="24"/>
      <w:szCs w:val="24"/>
    </w:rPr>
  </w:style>
  <w:style w:type="character" w:styleId="CommentReference">
    <w:name w:val="annotation reference"/>
    <w:uiPriority w:val="99"/>
    <w:semiHidden/>
    <w:unhideWhenUsed/>
    <w:rsid w:val="009C577D"/>
    <w:rPr>
      <w:sz w:val="16"/>
      <w:szCs w:val="16"/>
    </w:rPr>
  </w:style>
  <w:style w:type="paragraph" w:styleId="CommentText">
    <w:name w:val="annotation text"/>
    <w:basedOn w:val="Normal"/>
    <w:link w:val="CommentTextChar"/>
    <w:uiPriority w:val="99"/>
    <w:semiHidden/>
    <w:unhideWhenUsed/>
    <w:rsid w:val="009C577D"/>
    <w:rPr>
      <w:sz w:val="20"/>
      <w:szCs w:val="20"/>
    </w:rPr>
  </w:style>
  <w:style w:type="character" w:customStyle="1" w:styleId="CommentTextChar">
    <w:name w:val="Comment Text Char"/>
    <w:basedOn w:val="DefaultParagraphFont"/>
    <w:link w:val="CommentText"/>
    <w:uiPriority w:val="99"/>
    <w:semiHidden/>
    <w:rsid w:val="009C577D"/>
  </w:style>
  <w:style w:type="paragraph" w:styleId="CommentSubject">
    <w:name w:val="annotation subject"/>
    <w:basedOn w:val="CommentText"/>
    <w:next w:val="CommentText"/>
    <w:link w:val="CommentSubjectChar"/>
    <w:uiPriority w:val="99"/>
    <w:semiHidden/>
    <w:unhideWhenUsed/>
    <w:rsid w:val="009C577D"/>
    <w:rPr>
      <w:b/>
      <w:bCs/>
    </w:rPr>
  </w:style>
  <w:style w:type="character" w:customStyle="1" w:styleId="CommentSubjectChar">
    <w:name w:val="Comment Subject Char"/>
    <w:link w:val="CommentSubject"/>
    <w:uiPriority w:val="99"/>
    <w:semiHidden/>
    <w:rsid w:val="009C577D"/>
    <w:rPr>
      <w:b/>
      <w:bCs/>
    </w:rPr>
  </w:style>
  <w:style w:type="paragraph" w:styleId="NoSpacing">
    <w:name w:val="No Spacing"/>
    <w:uiPriority w:val="1"/>
    <w:qFormat/>
    <w:rsid w:val="00CE0F1E"/>
    <w:rPr>
      <w:sz w:val="24"/>
      <w:szCs w:val="24"/>
    </w:rPr>
  </w:style>
  <w:style w:type="character" w:customStyle="1" w:styleId="Heading1Char">
    <w:name w:val="Heading 1 Char"/>
    <w:basedOn w:val="DefaultParagraphFont"/>
    <w:link w:val="Heading1"/>
    <w:uiPriority w:val="9"/>
    <w:rsid w:val="00402386"/>
    <w:rPr>
      <w:rFonts w:ascii="Arial" w:hAnsi="Arial" w:cs="Arial"/>
      <w:b/>
      <w:sz w:val="28"/>
      <w:szCs w:val="28"/>
    </w:rPr>
  </w:style>
  <w:style w:type="character" w:customStyle="1" w:styleId="Heading2Char">
    <w:name w:val="Heading 2 Char"/>
    <w:basedOn w:val="DefaultParagraphFont"/>
    <w:link w:val="Heading2"/>
    <w:uiPriority w:val="9"/>
    <w:rsid w:val="00C235CC"/>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CE14AB"/>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6F3BFA"/>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6E28C0"/>
    <w:rPr>
      <w:sz w:val="24"/>
      <w:szCs w:val="24"/>
    </w:rPr>
  </w:style>
  <w:style w:type="paragraph" w:customStyle="1" w:styleId="CDEFooter">
    <w:name w:val="CDE Footer"/>
    <w:basedOn w:val="Normal"/>
    <w:link w:val="CDEFooterChar"/>
    <w:rsid w:val="00C235CC"/>
    <w:pPr>
      <w:tabs>
        <w:tab w:val="left" w:pos="900"/>
        <w:tab w:val="left" w:pos="1260"/>
      </w:tabs>
    </w:pPr>
    <w:rPr>
      <w:sz w:val="22"/>
    </w:rPr>
  </w:style>
  <w:style w:type="character" w:customStyle="1" w:styleId="CDEFooterChar">
    <w:name w:val="CDE Footer Char"/>
    <w:basedOn w:val="DefaultParagraphFont"/>
    <w:link w:val="CDEFooter"/>
    <w:rsid w:val="00C235CC"/>
    <w:rPr>
      <w:rFonts w:ascii="Arial" w:hAnsi="Arial" w:cs="Arial"/>
      <w:sz w:val="22"/>
      <w:szCs w:val="24"/>
    </w:rPr>
  </w:style>
  <w:style w:type="paragraph" w:styleId="ListParagraph">
    <w:name w:val="List Paragraph"/>
    <w:basedOn w:val="Normal"/>
    <w:uiPriority w:val="34"/>
    <w:qFormat/>
    <w:rsid w:val="00CE14AB"/>
    <w:pPr>
      <w:ind w:left="720"/>
      <w:contextualSpacing/>
    </w:pPr>
  </w:style>
  <w:style w:type="paragraph" w:styleId="Caption">
    <w:name w:val="caption"/>
    <w:basedOn w:val="Normal"/>
    <w:next w:val="Normal"/>
    <w:uiPriority w:val="35"/>
    <w:unhideWhenUsed/>
    <w:qFormat/>
    <w:rsid w:val="00AE63D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08491">
      <w:bodyDiv w:val="1"/>
      <w:marLeft w:val="0"/>
      <w:marRight w:val="0"/>
      <w:marTop w:val="0"/>
      <w:marBottom w:val="0"/>
      <w:divBdr>
        <w:top w:val="none" w:sz="0" w:space="0" w:color="auto"/>
        <w:left w:val="none" w:sz="0" w:space="0" w:color="auto"/>
        <w:bottom w:val="none" w:sz="0" w:space="0" w:color="auto"/>
        <w:right w:val="none" w:sz="0" w:space="0" w:color="auto"/>
      </w:divBdr>
    </w:div>
    <w:div w:id="20373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86B0D-060C-463C-8873-F7A30FA7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Prior Current Treatments</vt:lpstr>
    </vt:vector>
  </TitlesOfParts>
  <Company>KAI Research, Inc.</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Current Treatments</dc:title>
  <dc:subject>CRF</dc:subject>
  <dc:creator>NINDS</dc:creator>
  <cp:keywords>NINDS, CRF, Prior Current Treatments</cp:keywords>
  <dc:description/>
  <cp:lastModifiedBy>Andy Franklin</cp:lastModifiedBy>
  <cp:revision>6</cp:revision>
  <cp:lastPrinted>2010-06-01T15:43:00Z</cp:lastPrinted>
  <dcterms:created xsi:type="dcterms:W3CDTF">2014-02-12T15:14:00Z</dcterms:created>
  <dcterms:modified xsi:type="dcterms:W3CDTF">2014-03-13T15:26:00Z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-873848698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-819073008</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