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scan: 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Equipment Selection and Requirements:</w:t>
      </w:r>
    </w:p>
    <w:p w:rsidR="004678E5" w:rsidRDefault="004678E5" w:rsidP="004678E5">
      <w:pPr>
        <w:spacing w:after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</w:rPr>
        <w:tab/>
        <w:t>Magnet Strength (Choose one):</w:t>
      </w:r>
    </w:p>
    <w:p w:rsidR="004678E5" w:rsidRDefault="004678E5" w:rsidP="004678E5">
      <w:pPr>
        <w:spacing w:after="0"/>
        <w:ind w:left="360" w:firstLine="36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1.5T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3T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4T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7T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Other, specify:</w:t>
      </w:r>
    </w:p>
    <w:p w:rsidR="004678E5" w:rsidRDefault="004678E5" w:rsidP="004678E5">
      <w:pPr>
        <w:spacing w:after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</w:rPr>
        <w:tab/>
        <w:t>Coil (Choose one):</w:t>
      </w:r>
    </w:p>
    <w:p w:rsidR="004678E5" w:rsidRDefault="004678E5" w:rsidP="004678E5">
      <w:pPr>
        <w:spacing w:after="0"/>
        <w:ind w:left="360" w:firstLine="36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Single Coil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8-ch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16-ch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32-ch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Other, specify:</w:t>
      </w:r>
    </w:p>
    <w:p w:rsidR="004678E5" w:rsidRDefault="004678E5" w:rsidP="004678E5">
      <w:pPr>
        <w:spacing w:after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 Name of the scanner manufacturer:</w:t>
      </w:r>
    </w:p>
    <w:p w:rsidR="004678E5" w:rsidRDefault="004678E5" w:rsidP="004678E5">
      <w:pPr>
        <w:spacing w:after="0"/>
        <w:ind w:left="360" w:firstLine="36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GE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Siemens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>Philips</w:t>
      </w:r>
      <w:r>
        <w:rPr>
          <w:rFonts w:ascii="Arial" w:eastAsia="Arial" w:hAnsi="Arial" w:cs="Arial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Toshiba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4678E5" w:rsidRDefault="004678E5" w:rsidP="004678E5">
      <w:pPr>
        <w:spacing w:after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Number of different MRI scanners used: </w:t>
      </w:r>
    </w:p>
    <w:p w:rsidR="004678E5" w:rsidRDefault="004678E5" w:rsidP="004678E5">
      <w:pPr>
        <w:spacing w:after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e. Scanner software or hardware updates during study performance: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Echo time: (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>)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Repetition time: (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>)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Flip angle: </w:t>
      </w:r>
      <w:r>
        <w:rPr>
          <w:rFonts w:ascii="Arial" w:eastAsia="Arial" w:hAnsi="Arial" w:cs="Arial"/>
          <w:vertAlign w:val="superscript"/>
        </w:rPr>
        <w:t>o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Number of slices: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Slice thickness: (mm)</w:t>
      </w:r>
    </w:p>
    <w:p w:rsidR="004678E5" w:rsidRDefault="004678E5" w:rsidP="004678E5">
      <w:pPr>
        <w:numPr>
          <w:ilvl w:val="0"/>
          <w:numId w:val="1"/>
        </w:numPr>
        <w:tabs>
          <w:tab w:val="left" w:pos="2880"/>
          <w:tab w:val="left" w:pos="5040"/>
          <w:tab w:val="left" w:pos="6660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Slice orientation: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Transverse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Sagittal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Coronal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  <w:tab w:val="left" w:pos="7920"/>
          <w:tab w:val="left" w:pos="9360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Was visual analysis performed while blind to clinical data?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Yes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No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Unknown</w:t>
      </w:r>
    </w:p>
    <w:p w:rsidR="004678E5" w:rsidRDefault="004678E5" w:rsidP="004678E5">
      <w:pPr>
        <w:numPr>
          <w:ilvl w:val="0"/>
          <w:numId w:val="1"/>
        </w:numPr>
        <w:tabs>
          <w:tab w:val="left" w:pos="4320"/>
          <w:tab w:val="left" w:pos="5760"/>
          <w:tab w:val="left" w:pos="7920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Metabolite: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1H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31P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Voxel volume: mL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Voxel location:</w:t>
      </w:r>
    </w:p>
    <w:p w:rsidR="004678E5" w:rsidRDefault="004678E5" w:rsidP="004678E5">
      <w:pPr>
        <w:numPr>
          <w:ilvl w:val="0"/>
          <w:numId w:val="1"/>
        </w:numPr>
        <w:tabs>
          <w:tab w:val="left" w:pos="2880"/>
          <w:tab w:val="left" w:pos="3960"/>
          <w:tab w:val="left" w:pos="4320"/>
          <w:tab w:val="left" w:pos="5220"/>
          <w:tab w:val="left" w:pos="6660"/>
          <w:tab w:val="left" w:pos="7650"/>
          <w:tab w:val="left" w:pos="8550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Shimming procedure: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Active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Global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Interactive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Local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3D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5B23B5">
        <w:fldChar w:fldCharType="separate"/>
      </w:r>
      <w:r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Spectral analysis:</w:t>
      </w:r>
    </w:p>
    <w:p w:rsidR="004678E5" w:rsidRDefault="004678E5" w:rsidP="004678E5">
      <w:pPr>
        <w:numPr>
          <w:ilvl w:val="0"/>
          <w:numId w:val="1"/>
        </w:numPr>
        <w:tabs>
          <w:tab w:val="left" w:pos="6642"/>
        </w:tabs>
        <w:spacing w:before="120" w:after="6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Metabolite quantification procedure: </w:t>
      </w:r>
    </w:p>
    <w:p w:rsidR="004678E5" w:rsidRDefault="004678E5" w:rsidP="004678E5">
      <w:pPr>
        <w:rPr>
          <w:rFonts w:ascii="Arial" w:eastAsia="Arial" w:hAnsi="Arial" w:cs="Arial"/>
        </w:rPr>
      </w:pPr>
    </w:p>
    <w:p w:rsidR="004678E5" w:rsidRDefault="004678E5" w:rsidP="004678E5">
      <w:pPr>
        <w:spacing w:after="0"/>
        <w:rPr>
          <w:rFonts w:ascii="Arial" w:eastAsia="Arial" w:hAnsi="Arial" w:cs="Arial"/>
        </w:rPr>
        <w:sectPr w:rsidR="004678E5" w:rsidSect="004678E5">
          <w:headerReference w:type="default" r:id="rId7"/>
          <w:footerReference w:type="default" r:id="rId8"/>
          <w:pgSz w:w="12240" w:h="15840"/>
          <w:pgMar w:top="904" w:right="1080" w:bottom="1440" w:left="1080" w:header="0" w:footer="720" w:gutter="0"/>
          <w:cols w:space="720"/>
        </w:sectPr>
      </w:pPr>
      <w:r>
        <w:br w:type="page"/>
      </w:r>
    </w:p>
    <w:p w:rsidR="004678E5" w:rsidRDefault="004678E5" w:rsidP="004678E5">
      <w:pPr>
        <w:keepNext/>
        <w:keepLines/>
        <w:spacing w:before="20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General Instructions</w:t>
      </w:r>
    </w:p>
    <w:p w:rsidR="004678E5" w:rsidRDefault="004678E5" w:rsidP="004678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CRF contains data that would be collected when an imaging study is performed to visualize both function and anatomy in the brain.</w:t>
      </w:r>
    </w:p>
    <w:p w:rsidR="004678E5" w:rsidRDefault="004678E5" w:rsidP="004678E5">
      <w:pPr>
        <w:spacing w:after="6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Important note</w:t>
      </w:r>
      <w:r>
        <w:rPr>
          <w:rFonts w:ascii="Arial" w:eastAsia="Arial" w:hAnsi="Arial" w:cs="Arial"/>
        </w:rPr>
        <w:t>: All elements on this CRF are considered Supplemental – Highly Recommended and should be collected as part of an MRS study.</w:t>
      </w:r>
    </w:p>
    <w:p w:rsidR="004678E5" w:rsidRDefault="004678E5" w:rsidP="004678E5">
      <w:pPr>
        <w:keepNext/>
        <w:keepLines/>
        <w:spacing w:before="20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Specific Instructions</w:t>
      </w:r>
    </w:p>
    <w:p w:rsidR="004678E5" w:rsidRDefault="004678E5" w:rsidP="004678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see the Data Dictionary for definitions for each of the data elements included in this CRF Module.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  <w:rPr>
          <w:rFonts w:ascii="Palatino Linotype" w:eastAsia="Palatino Linotype" w:hAnsi="Palatino Linotype" w:cs="Palatino Linotype"/>
        </w:rPr>
      </w:pPr>
      <w:r>
        <w:rPr>
          <w:rFonts w:ascii="Arial" w:eastAsia="Arial" w:hAnsi="Arial" w:cs="Arial"/>
        </w:rPr>
        <w:t xml:space="preserve">Date of Scan – Record the date/time </w:t>
      </w:r>
      <w:proofErr w:type="gramStart"/>
      <w:r>
        <w:rPr>
          <w:rFonts w:ascii="Arial" w:eastAsia="Arial" w:hAnsi="Arial" w:cs="Arial"/>
        </w:rPr>
        <w:t>according to</w:t>
      </w:r>
      <w:proofErr w:type="gramEnd"/>
      <w:r>
        <w:rPr>
          <w:rFonts w:ascii="Arial" w:eastAsia="Arial" w:hAnsi="Arial" w:cs="Arial"/>
        </w:rPr>
        <w:t xml:space="preserve"> the ISO 8601, the International Standard for the representation of dates and times (</w:t>
      </w:r>
      <w:hyperlink r:id="rId9" w:history="1">
        <w:r>
          <w:rPr>
            <w:rStyle w:val="Hyperlink"/>
            <w:rFonts w:ascii="Arial" w:eastAsia="Arial" w:hAnsi="Arial" w:cs="Arial"/>
          </w:rPr>
          <w:t>Click here for International Standard for Dates and Times</w:t>
        </w:r>
      </w:hyperlink>
      <w:r>
        <w:rPr>
          <w:rFonts w:ascii="Arial" w:eastAsia="Arial" w:hAnsi="Arial" w:cs="Arial"/>
        </w:rPr>
        <w:t>). The date/time should be recorded to the level of granularity known (e.g., year, year and month, complete date plus hours and minutes, etc.).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Scanner type – No additional instructions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 xml:space="preserve">Echo time – Record in </w:t>
      </w:r>
      <w:proofErr w:type="spellStart"/>
      <w:r>
        <w:rPr>
          <w:rFonts w:ascii="Arial" w:eastAsia="Arial" w:hAnsi="Arial" w:cs="Arial"/>
        </w:rPr>
        <w:t>ms</w:t>
      </w:r>
      <w:proofErr w:type="spellEnd"/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 xml:space="preserve">Repetition time – Record in </w:t>
      </w:r>
      <w:proofErr w:type="spellStart"/>
      <w:r>
        <w:rPr>
          <w:rFonts w:ascii="Arial" w:eastAsia="Arial" w:hAnsi="Arial" w:cs="Arial"/>
        </w:rPr>
        <w:t>ms</w:t>
      </w:r>
      <w:proofErr w:type="spellEnd"/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Flip angle – Record in degrees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Number of slices – No additional instructions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Slice thickness – Record in mm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Slice orientation – No additional instructions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Was visual analysis performed while blind to clinical data? – No additional instructions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Metabolite – No additional instructions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Voxel volume – Record in mL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Voxel location – No additional instructions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Shimming procedure – No additional instructions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Spectral analysis – No additional instructions</w:t>
      </w:r>
    </w:p>
    <w:p w:rsidR="004678E5" w:rsidRDefault="004678E5" w:rsidP="004678E5">
      <w:pPr>
        <w:numPr>
          <w:ilvl w:val="0"/>
          <w:numId w:val="2"/>
        </w:numPr>
        <w:tabs>
          <w:tab w:val="left" w:pos="6642"/>
        </w:tabs>
        <w:spacing w:before="120" w:after="120" w:line="240" w:lineRule="auto"/>
      </w:pPr>
      <w:r>
        <w:rPr>
          <w:rFonts w:ascii="Arial" w:eastAsia="Arial" w:hAnsi="Arial" w:cs="Arial"/>
        </w:rPr>
        <w:t>Metabolite quantification procedure – No additional instructions</w:t>
      </w:r>
    </w:p>
    <w:p w:rsidR="001B56AE" w:rsidRDefault="001B56AE">
      <w:bookmarkStart w:id="0" w:name="_GoBack"/>
      <w:bookmarkEnd w:id="0"/>
    </w:p>
    <w:sectPr w:rsidR="001B56AE" w:rsidSect="004678E5">
      <w:headerReference w:type="default" r:id="rId10"/>
      <w:footerReference w:type="default" r:id="rId11"/>
      <w:pgSz w:w="12240" w:h="15840"/>
      <w:pgMar w:top="994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E5" w:rsidRDefault="004678E5" w:rsidP="004678E5">
      <w:pPr>
        <w:spacing w:after="0" w:line="240" w:lineRule="auto"/>
      </w:pPr>
      <w:r>
        <w:separator/>
      </w:r>
    </w:p>
  </w:endnote>
  <w:endnote w:type="continuationSeparator" w:id="0">
    <w:p w:rsidR="004678E5" w:rsidRDefault="004678E5" w:rsidP="004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E5" w:rsidRPr="00E675AA" w:rsidRDefault="004678E5" w:rsidP="004678E5">
    <w:pPr>
      <w:tabs>
        <w:tab w:val="center" w:pos="4320"/>
        <w:tab w:val="right" w:pos="8640"/>
      </w:tabs>
      <w:rPr>
        <w:rFonts w:ascii="Arial" w:hAnsi="Arial" w:cs="Arial"/>
        <w:b/>
      </w:rPr>
    </w:pPr>
    <w:r>
      <w:rPr>
        <w:rFonts w:ascii="Arial" w:hAnsi="Arial" w:cs="Arial"/>
      </w:rPr>
      <w:t>M</w:t>
    </w:r>
    <w:r w:rsidR="00C07300">
      <w:rPr>
        <w:rFonts w:ascii="Arial" w:hAnsi="Arial" w:cs="Arial"/>
      </w:rPr>
      <w:t>E/CFS Version 1</w:t>
    </w:r>
    <w:r w:rsidRPr="00E675AA">
      <w:rPr>
        <w:rFonts w:ascii="Arial" w:hAnsi="Arial" w:cs="Arial"/>
      </w:rPr>
      <w:t>.0</w:t>
    </w:r>
    <w:r w:rsidRPr="00E675AA">
      <w:rPr>
        <w:rFonts w:ascii="Arial" w:hAnsi="Arial" w:cs="Arial"/>
      </w:rPr>
      <w:tab/>
    </w:r>
    <w:r w:rsidRPr="00E675AA">
      <w:rPr>
        <w:rFonts w:ascii="Arial" w:hAnsi="Arial" w:cs="Arial"/>
      </w:rPr>
      <w:tab/>
      <w:t xml:space="preserve">Page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PAGE</w:instrText>
    </w:r>
    <w:r w:rsidRPr="00E675AA">
      <w:rPr>
        <w:rFonts w:ascii="Arial" w:hAnsi="Arial" w:cs="Arial"/>
      </w:rPr>
      <w:fldChar w:fldCharType="separate"/>
    </w:r>
    <w:r w:rsidR="005B23B5">
      <w:rPr>
        <w:rFonts w:ascii="Arial" w:hAnsi="Arial" w:cs="Arial"/>
        <w:noProof/>
      </w:rPr>
      <w:t>1</w:t>
    </w:r>
    <w:r w:rsidRPr="00E675AA">
      <w:rPr>
        <w:rFonts w:ascii="Arial" w:hAnsi="Arial" w:cs="Arial"/>
      </w:rPr>
      <w:fldChar w:fldCharType="end"/>
    </w:r>
    <w:r w:rsidRPr="00E675AA">
      <w:rPr>
        <w:rFonts w:ascii="Arial" w:hAnsi="Arial" w:cs="Arial"/>
      </w:rPr>
      <w:t xml:space="preserve"> of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NUMPAGES</w:instrText>
    </w:r>
    <w:r w:rsidRPr="00E675AA">
      <w:rPr>
        <w:rFonts w:ascii="Arial" w:hAnsi="Arial" w:cs="Arial"/>
      </w:rPr>
      <w:fldChar w:fldCharType="separate"/>
    </w:r>
    <w:r w:rsidR="005B23B5">
      <w:rPr>
        <w:rFonts w:ascii="Arial" w:hAnsi="Arial" w:cs="Arial"/>
        <w:noProof/>
      </w:rPr>
      <w:t>2</w:t>
    </w:r>
    <w:r w:rsidRPr="00E675AA">
      <w:rPr>
        <w:rFonts w:ascii="Arial" w:hAnsi="Arial" w:cs="Arial"/>
      </w:rPr>
      <w:fldChar w:fldCharType="end"/>
    </w:r>
  </w:p>
  <w:p w:rsidR="004678E5" w:rsidRDefault="00467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E5" w:rsidRPr="00E675AA" w:rsidRDefault="005B23B5" w:rsidP="004678E5">
    <w:pPr>
      <w:tabs>
        <w:tab w:val="center" w:pos="4320"/>
        <w:tab w:val="right" w:pos="8640"/>
      </w:tabs>
      <w:rPr>
        <w:rFonts w:ascii="Arial" w:hAnsi="Arial" w:cs="Arial"/>
        <w:b/>
      </w:rPr>
    </w:pPr>
    <w:r>
      <w:rPr>
        <w:rFonts w:ascii="Arial" w:hAnsi="Arial" w:cs="Arial"/>
      </w:rPr>
      <w:t>ME/CFS Version 1</w:t>
    </w:r>
    <w:r w:rsidR="004678E5" w:rsidRPr="00E675AA">
      <w:rPr>
        <w:rFonts w:ascii="Arial" w:hAnsi="Arial" w:cs="Arial"/>
      </w:rPr>
      <w:t>.0</w:t>
    </w:r>
    <w:r w:rsidR="004678E5" w:rsidRPr="00E675AA">
      <w:rPr>
        <w:rFonts w:ascii="Arial" w:hAnsi="Arial" w:cs="Arial"/>
      </w:rPr>
      <w:tab/>
    </w:r>
    <w:r w:rsidR="004678E5" w:rsidRPr="00E675AA">
      <w:rPr>
        <w:rFonts w:ascii="Arial" w:hAnsi="Arial" w:cs="Arial"/>
      </w:rPr>
      <w:tab/>
      <w:t xml:space="preserve">Page </w:t>
    </w:r>
    <w:r w:rsidR="004678E5" w:rsidRPr="00E675AA">
      <w:rPr>
        <w:rFonts w:ascii="Arial" w:hAnsi="Arial" w:cs="Arial"/>
      </w:rPr>
      <w:fldChar w:fldCharType="begin"/>
    </w:r>
    <w:r w:rsidR="004678E5" w:rsidRPr="00E675AA">
      <w:rPr>
        <w:rFonts w:ascii="Arial" w:hAnsi="Arial" w:cs="Arial"/>
      </w:rPr>
      <w:instrText>PAGE</w:instrText>
    </w:r>
    <w:r w:rsidR="004678E5" w:rsidRPr="00E675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="004678E5" w:rsidRPr="00E675AA">
      <w:rPr>
        <w:rFonts w:ascii="Arial" w:hAnsi="Arial" w:cs="Arial"/>
      </w:rPr>
      <w:fldChar w:fldCharType="end"/>
    </w:r>
    <w:r w:rsidR="004678E5" w:rsidRPr="00E675AA">
      <w:rPr>
        <w:rFonts w:ascii="Arial" w:hAnsi="Arial" w:cs="Arial"/>
      </w:rPr>
      <w:t xml:space="preserve"> of </w:t>
    </w:r>
    <w:r w:rsidR="004678E5" w:rsidRPr="00E675AA">
      <w:rPr>
        <w:rFonts w:ascii="Arial" w:hAnsi="Arial" w:cs="Arial"/>
      </w:rPr>
      <w:fldChar w:fldCharType="begin"/>
    </w:r>
    <w:r w:rsidR="004678E5" w:rsidRPr="00E675AA">
      <w:rPr>
        <w:rFonts w:ascii="Arial" w:hAnsi="Arial" w:cs="Arial"/>
      </w:rPr>
      <w:instrText>NUMPAGES</w:instrText>
    </w:r>
    <w:r w:rsidR="004678E5" w:rsidRPr="00E675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="004678E5" w:rsidRPr="00E675A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E5" w:rsidRDefault="004678E5" w:rsidP="004678E5">
      <w:pPr>
        <w:spacing w:after="0" w:line="240" w:lineRule="auto"/>
      </w:pPr>
      <w:r>
        <w:separator/>
      </w:r>
    </w:p>
  </w:footnote>
  <w:footnote w:type="continuationSeparator" w:id="0">
    <w:p w:rsidR="004678E5" w:rsidRDefault="004678E5" w:rsidP="0046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E5" w:rsidRPr="00E675AA" w:rsidRDefault="004678E5" w:rsidP="004678E5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  <w:lang w:val="en"/>
      </w:rPr>
      <w:t>Magnetic Resonance Spectroscopy</w:t>
    </w:r>
  </w:p>
  <w:p w:rsidR="004678E5" w:rsidRPr="00E675AA" w:rsidRDefault="004678E5" w:rsidP="004678E5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 w:rsidRPr="00E675AA">
      <w:rPr>
        <w:rFonts w:ascii="Arial" w:eastAsia="Arial" w:hAnsi="Arial" w:cs="Arial"/>
        <w:i/>
        <w:color w:val="000000"/>
      </w:rPr>
      <w:t>[Study Name/ID pre-filled]</w:t>
    </w:r>
    <w:r w:rsidRPr="00E675AA">
      <w:rPr>
        <w:rFonts w:ascii="Arial" w:eastAsia="Arial" w:hAnsi="Arial" w:cs="Arial"/>
        <w:color w:val="000000"/>
      </w:rPr>
      <w:tab/>
      <w:t>Site Name:</w:t>
    </w:r>
  </w:p>
  <w:p w:rsidR="004678E5" w:rsidRPr="00E675AA" w:rsidRDefault="004678E5" w:rsidP="004678E5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 w:rsidRPr="00E675AA">
      <w:rPr>
        <w:rFonts w:ascii="Arial" w:eastAsia="Arial" w:hAnsi="Arial" w:cs="Arial"/>
        <w:color w:val="000000"/>
      </w:rPr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E5" w:rsidRPr="004678E5" w:rsidRDefault="004678E5" w:rsidP="004678E5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  <w:lang w:val="en"/>
      </w:rPr>
      <w:t>Magnetic Resonance Spectroscopy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06C9"/>
    <w:multiLevelType w:val="multilevel"/>
    <w:tmpl w:val="05F4C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96C5E"/>
    <w:multiLevelType w:val="multilevel"/>
    <w:tmpl w:val="205482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CB4"/>
    <w:rsid w:val="000C7F9C"/>
    <w:rsid w:val="001B56AE"/>
    <w:rsid w:val="004678E5"/>
    <w:rsid w:val="005B23B5"/>
    <w:rsid w:val="00950CB4"/>
    <w:rsid w:val="00C0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7D4F"/>
  <w15:chartTrackingRefBased/>
  <w15:docId w15:val="{0B50662B-A9BB-4201-9278-9D243B67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5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E5"/>
  </w:style>
  <w:style w:type="paragraph" w:styleId="Footer">
    <w:name w:val="footer"/>
    <w:basedOn w:val="Normal"/>
    <w:link w:val="FooterChar"/>
    <w:uiPriority w:val="99"/>
    <w:unhideWhenUsed/>
    <w:rsid w:val="00467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E5"/>
  </w:style>
  <w:style w:type="character" w:styleId="Hyperlink">
    <w:name w:val="Hyperlink"/>
    <w:basedOn w:val="DefaultParagraphFont"/>
    <w:uiPriority w:val="99"/>
    <w:semiHidden/>
    <w:unhideWhenUsed/>
    <w:rsid w:val="00467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so.org/iso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2443</Characters>
  <Application>Microsoft Office Word</Application>
  <DocSecurity>0</DocSecurity>
  <Lines>106</Lines>
  <Paragraphs>57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Gay</dc:creator>
  <cp:keywords/>
  <dc:description/>
  <cp:lastModifiedBy>Sherita Alai</cp:lastModifiedBy>
  <cp:revision>4</cp:revision>
  <dcterms:created xsi:type="dcterms:W3CDTF">2017-11-30T21:55:00Z</dcterms:created>
  <dcterms:modified xsi:type="dcterms:W3CDTF">2018-02-08T22:03:00Z</dcterms:modified>
</cp:coreProperties>
</file>