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D631" w14:textId="77777777" w:rsidR="00E675AA" w:rsidRDefault="00E675AA" w:rsidP="00E675AA">
      <w:pPr>
        <w:jc w:val="both"/>
        <w:rPr>
          <w:rFonts w:ascii="Arial" w:eastAsia="Arial" w:hAnsi="Arial" w:cs="Arial"/>
          <w:b/>
        </w:rPr>
      </w:pPr>
      <w:r>
        <w:rPr>
          <w:rFonts w:ascii="Arial" w:eastAsia="Arial" w:hAnsi="Arial" w:cs="Arial"/>
          <w:b/>
        </w:rPr>
        <w:t>This CRF is used to support the Core DePaul Symptom Questionnaire (DSQ) PEM Subscale Instrument and is used in all studies.</w:t>
      </w:r>
    </w:p>
    <w:p w14:paraId="418EF316" w14:textId="77777777" w:rsidR="00E675AA" w:rsidRDefault="00E675AA" w:rsidP="00E675AA">
      <w:pPr>
        <w:jc w:val="both"/>
        <w:rPr>
          <w:rFonts w:ascii="Arial" w:eastAsia="Arial" w:hAnsi="Arial" w:cs="Arial"/>
          <w:i/>
        </w:rPr>
      </w:pPr>
      <w:r>
        <w:rPr>
          <w:rFonts w:ascii="Arial" w:eastAsia="Arial" w:hAnsi="Arial" w:cs="Arial"/>
          <w:i/>
        </w:rPr>
        <w:t>For the following questions, we would like to know </w:t>
      </w:r>
      <w:r>
        <w:rPr>
          <w:rFonts w:ascii="Arial" w:eastAsia="Arial" w:hAnsi="Arial" w:cs="Arial"/>
          <w:b/>
          <w:i/>
        </w:rPr>
        <w:t>how often you have had each symptom</w:t>
      </w:r>
      <w:r>
        <w:rPr>
          <w:rFonts w:ascii="Arial" w:eastAsia="Arial" w:hAnsi="Arial" w:cs="Arial"/>
          <w:i/>
        </w:rPr>
        <w:t> and </w:t>
      </w:r>
      <w:r>
        <w:rPr>
          <w:rFonts w:ascii="Arial" w:eastAsia="Arial" w:hAnsi="Arial" w:cs="Arial"/>
          <w:b/>
          <w:i/>
        </w:rPr>
        <w:t>how much each symptom has bothered you over the last 6 months</w:t>
      </w:r>
      <w:r>
        <w:rPr>
          <w:rFonts w:ascii="Arial" w:eastAsia="Arial" w:hAnsi="Arial" w:cs="Arial"/>
          <w:i/>
        </w:rPr>
        <w:t xml:space="preserve">. </w:t>
      </w:r>
    </w:p>
    <w:p w14:paraId="2410724E" w14:textId="77777777" w:rsidR="00E675AA" w:rsidRDefault="00E675AA" w:rsidP="00E675AA">
      <w:pPr>
        <w:jc w:val="both"/>
        <w:rPr>
          <w:rFonts w:ascii="Arial" w:eastAsia="Arial" w:hAnsi="Arial" w:cs="Arial"/>
          <w:highlight w:val="yellow"/>
        </w:rPr>
      </w:pPr>
      <w:r>
        <w:rPr>
          <w:rFonts w:ascii="Arial" w:eastAsia="Arial" w:hAnsi="Arial" w:cs="Arial"/>
          <w:i/>
        </w:rPr>
        <w:t>For each symptom please circle one number for frequency and one number for severity. Please fill the chart out from left to right. </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E675AA" w14:paraId="4F3B5006" w14:textId="77777777" w:rsidTr="003D5D95">
        <w:tc>
          <w:tcPr>
            <w:tcW w:w="3192" w:type="dxa"/>
          </w:tcPr>
          <w:p w14:paraId="25FDCF9D" w14:textId="77777777" w:rsidR="00E675AA" w:rsidRDefault="00E675AA" w:rsidP="003D5D95">
            <w:pPr>
              <w:jc w:val="center"/>
              <w:rPr>
                <w:rFonts w:ascii="Arial" w:eastAsia="Arial" w:hAnsi="Arial" w:cs="Arial"/>
                <w:highlight w:val="yellow"/>
              </w:rPr>
            </w:pPr>
            <w:r>
              <w:rPr>
                <w:rFonts w:ascii="Arial" w:eastAsia="Arial" w:hAnsi="Arial" w:cs="Arial"/>
              </w:rPr>
              <w:t>Symptom</w:t>
            </w:r>
          </w:p>
        </w:tc>
        <w:tc>
          <w:tcPr>
            <w:tcW w:w="3192" w:type="dxa"/>
          </w:tcPr>
          <w:p w14:paraId="15127322" w14:textId="77777777" w:rsidR="00E675AA" w:rsidRDefault="00E675AA" w:rsidP="003D5D95">
            <w:pPr>
              <w:jc w:val="center"/>
              <w:rPr>
                <w:rFonts w:ascii="Arial" w:eastAsia="Arial" w:hAnsi="Arial" w:cs="Arial"/>
                <w:u w:val="single"/>
              </w:rPr>
            </w:pPr>
            <w:r>
              <w:rPr>
                <w:rFonts w:ascii="Arial" w:eastAsia="Arial" w:hAnsi="Arial" w:cs="Arial"/>
                <w:u w:val="single"/>
              </w:rPr>
              <w:t>Frequency</w:t>
            </w:r>
          </w:p>
          <w:p w14:paraId="7FD7A28F" w14:textId="77777777" w:rsidR="00E675AA" w:rsidRDefault="00E675AA" w:rsidP="003D5D95">
            <w:pPr>
              <w:jc w:val="center"/>
              <w:rPr>
                <w:rFonts w:ascii="Arial" w:eastAsia="Arial" w:hAnsi="Arial" w:cs="Arial"/>
              </w:rPr>
            </w:pPr>
            <w:r>
              <w:rPr>
                <w:rFonts w:ascii="Arial" w:eastAsia="Arial" w:hAnsi="Arial" w:cs="Arial"/>
              </w:rPr>
              <w:t>Throughout the past 6 months, how often have you had this symptom?</w:t>
            </w:r>
          </w:p>
          <w:p w14:paraId="0E844588" w14:textId="77777777" w:rsidR="00E675AA" w:rsidRDefault="00E675AA" w:rsidP="003D5D95">
            <w:pPr>
              <w:jc w:val="center"/>
              <w:rPr>
                <w:rFonts w:ascii="Arial" w:eastAsia="Arial" w:hAnsi="Arial" w:cs="Arial"/>
              </w:rPr>
            </w:pPr>
            <w:r>
              <w:rPr>
                <w:rFonts w:ascii="Arial" w:eastAsia="Arial" w:hAnsi="Arial" w:cs="Arial"/>
              </w:rPr>
              <w:t>For each symptom listed below, circle a number from:</w:t>
            </w:r>
          </w:p>
          <w:p w14:paraId="036C365F" w14:textId="77777777" w:rsidR="00E675AA" w:rsidRDefault="00E675AA" w:rsidP="003D5D95">
            <w:pPr>
              <w:jc w:val="center"/>
              <w:rPr>
                <w:rFonts w:ascii="Arial" w:eastAsia="Arial" w:hAnsi="Arial" w:cs="Arial"/>
              </w:rPr>
            </w:pPr>
            <w:r>
              <w:rPr>
                <w:rFonts w:ascii="Arial" w:eastAsia="Arial" w:hAnsi="Arial" w:cs="Arial"/>
              </w:rPr>
              <w:t>0 = none of the time</w:t>
            </w:r>
          </w:p>
          <w:p w14:paraId="696E8452" w14:textId="77777777" w:rsidR="00E675AA" w:rsidRDefault="00E675AA" w:rsidP="003D5D95">
            <w:pPr>
              <w:jc w:val="center"/>
              <w:rPr>
                <w:rFonts w:ascii="Arial" w:eastAsia="Arial" w:hAnsi="Arial" w:cs="Arial"/>
              </w:rPr>
            </w:pPr>
            <w:r>
              <w:rPr>
                <w:rFonts w:ascii="Arial" w:eastAsia="Arial" w:hAnsi="Arial" w:cs="Arial"/>
              </w:rPr>
              <w:t>1 = a little of the time</w:t>
            </w:r>
          </w:p>
          <w:p w14:paraId="4FD72544" w14:textId="77777777" w:rsidR="00E675AA" w:rsidRDefault="00E675AA" w:rsidP="003D5D95">
            <w:pPr>
              <w:jc w:val="center"/>
              <w:rPr>
                <w:rFonts w:ascii="Arial" w:eastAsia="Arial" w:hAnsi="Arial" w:cs="Arial"/>
              </w:rPr>
            </w:pPr>
            <w:r>
              <w:rPr>
                <w:rFonts w:ascii="Arial" w:eastAsia="Arial" w:hAnsi="Arial" w:cs="Arial"/>
              </w:rPr>
              <w:t>2 = about half the time</w:t>
            </w:r>
          </w:p>
          <w:p w14:paraId="0BBD75A0" w14:textId="77777777" w:rsidR="00E675AA" w:rsidRDefault="00E675AA" w:rsidP="003D5D95">
            <w:pPr>
              <w:jc w:val="center"/>
              <w:rPr>
                <w:rFonts w:ascii="Arial" w:eastAsia="Arial" w:hAnsi="Arial" w:cs="Arial"/>
              </w:rPr>
            </w:pPr>
            <w:r>
              <w:rPr>
                <w:rFonts w:ascii="Arial" w:eastAsia="Arial" w:hAnsi="Arial" w:cs="Arial"/>
              </w:rPr>
              <w:t>3 = most of the time</w:t>
            </w:r>
          </w:p>
          <w:p w14:paraId="7E563F62" w14:textId="77777777" w:rsidR="00E675AA" w:rsidRDefault="00E675AA" w:rsidP="003D5D95">
            <w:pPr>
              <w:jc w:val="center"/>
              <w:rPr>
                <w:rFonts w:ascii="Arial" w:eastAsia="Arial" w:hAnsi="Arial" w:cs="Arial"/>
                <w:highlight w:val="yellow"/>
              </w:rPr>
            </w:pPr>
            <w:r>
              <w:rPr>
                <w:rFonts w:ascii="Arial" w:eastAsia="Arial" w:hAnsi="Arial" w:cs="Arial"/>
              </w:rPr>
              <w:t>4 = all of the time</w:t>
            </w:r>
          </w:p>
        </w:tc>
        <w:tc>
          <w:tcPr>
            <w:tcW w:w="3192" w:type="dxa"/>
          </w:tcPr>
          <w:p w14:paraId="4DCA7EA6" w14:textId="77777777" w:rsidR="00E675AA" w:rsidRDefault="00E675AA" w:rsidP="003D5D95">
            <w:pPr>
              <w:jc w:val="center"/>
              <w:rPr>
                <w:rFonts w:ascii="Arial" w:eastAsia="Arial" w:hAnsi="Arial" w:cs="Arial"/>
                <w:u w:val="single"/>
              </w:rPr>
            </w:pPr>
            <w:r>
              <w:rPr>
                <w:rFonts w:ascii="Arial" w:eastAsia="Arial" w:hAnsi="Arial" w:cs="Arial"/>
                <w:u w:val="single"/>
              </w:rPr>
              <w:t>Severity</w:t>
            </w:r>
          </w:p>
          <w:p w14:paraId="6C697D72" w14:textId="77777777" w:rsidR="00E675AA" w:rsidRDefault="00E675AA" w:rsidP="003D5D95">
            <w:pPr>
              <w:jc w:val="center"/>
              <w:rPr>
                <w:rFonts w:ascii="Arial" w:eastAsia="Arial" w:hAnsi="Arial" w:cs="Arial"/>
              </w:rPr>
            </w:pPr>
            <w:r>
              <w:rPr>
                <w:rFonts w:ascii="Arial" w:eastAsia="Arial" w:hAnsi="Arial" w:cs="Arial"/>
              </w:rPr>
              <w:t>Throughout the past 6 months, how much has this symptom bothered you?</w:t>
            </w:r>
          </w:p>
          <w:p w14:paraId="25FE61C5" w14:textId="77777777" w:rsidR="00E675AA" w:rsidRDefault="00E675AA" w:rsidP="003D5D95">
            <w:pPr>
              <w:jc w:val="center"/>
              <w:rPr>
                <w:rFonts w:ascii="Arial" w:eastAsia="Arial" w:hAnsi="Arial" w:cs="Arial"/>
              </w:rPr>
            </w:pPr>
            <w:r>
              <w:rPr>
                <w:rFonts w:ascii="Arial" w:eastAsia="Arial" w:hAnsi="Arial" w:cs="Arial"/>
              </w:rPr>
              <w:t>For each symptom listed below, circle a number from:</w:t>
            </w:r>
          </w:p>
          <w:p w14:paraId="2AF99703" w14:textId="77777777" w:rsidR="00E675AA" w:rsidRDefault="00E675AA" w:rsidP="003D5D95">
            <w:pPr>
              <w:jc w:val="center"/>
              <w:rPr>
                <w:rFonts w:ascii="Arial" w:eastAsia="Arial" w:hAnsi="Arial" w:cs="Arial"/>
              </w:rPr>
            </w:pPr>
            <w:r>
              <w:rPr>
                <w:rFonts w:ascii="Arial" w:eastAsia="Arial" w:hAnsi="Arial" w:cs="Arial"/>
              </w:rPr>
              <w:t>0 = symptom not present</w:t>
            </w:r>
          </w:p>
          <w:p w14:paraId="44231CC4" w14:textId="77777777" w:rsidR="00E675AA" w:rsidRDefault="00E675AA" w:rsidP="003D5D95">
            <w:pPr>
              <w:jc w:val="center"/>
              <w:rPr>
                <w:rFonts w:ascii="Arial" w:eastAsia="Arial" w:hAnsi="Arial" w:cs="Arial"/>
              </w:rPr>
            </w:pPr>
            <w:r>
              <w:rPr>
                <w:rFonts w:ascii="Arial" w:eastAsia="Arial" w:hAnsi="Arial" w:cs="Arial"/>
              </w:rPr>
              <w:t>1 = mild</w:t>
            </w:r>
          </w:p>
          <w:p w14:paraId="12135A68" w14:textId="77777777" w:rsidR="00E675AA" w:rsidRDefault="00E675AA" w:rsidP="003D5D95">
            <w:pPr>
              <w:jc w:val="center"/>
              <w:rPr>
                <w:rFonts w:ascii="Arial" w:eastAsia="Arial" w:hAnsi="Arial" w:cs="Arial"/>
              </w:rPr>
            </w:pPr>
            <w:r>
              <w:rPr>
                <w:rFonts w:ascii="Arial" w:eastAsia="Arial" w:hAnsi="Arial" w:cs="Arial"/>
              </w:rPr>
              <w:t>2 = moderate</w:t>
            </w:r>
          </w:p>
          <w:p w14:paraId="0B7FFB09" w14:textId="77777777" w:rsidR="00E675AA" w:rsidRDefault="00E675AA" w:rsidP="003D5D95">
            <w:pPr>
              <w:jc w:val="center"/>
              <w:rPr>
                <w:rFonts w:ascii="Arial" w:eastAsia="Arial" w:hAnsi="Arial" w:cs="Arial"/>
              </w:rPr>
            </w:pPr>
            <w:r>
              <w:rPr>
                <w:rFonts w:ascii="Arial" w:eastAsia="Arial" w:hAnsi="Arial" w:cs="Arial"/>
              </w:rPr>
              <w:t>3 = severe</w:t>
            </w:r>
          </w:p>
          <w:p w14:paraId="47CE4509" w14:textId="77777777" w:rsidR="00E675AA" w:rsidRDefault="00E675AA" w:rsidP="003D5D95">
            <w:pPr>
              <w:jc w:val="center"/>
              <w:rPr>
                <w:rFonts w:ascii="Arial" w:eastAsia="Arial" w:hAnsi="Arial" w:cs="Arial"/>
                <w:highlight w:val="yellow"/>
              </w:rPr>
            </w:pPr>
            <w:r>
              <w:rPr>
                <w:rFonts w:ascii="Arial" w:eastAsia="Arial" w:hAnsi="Arial" w:cs="Arial"/>
              </w:rPr>
              <w:t>4 = very severe</w:t>
            </w:r>
          </w:p>
        </w:tc>
      </w:tr>
      <w:tr w:rsidR="00E675AA" w14:paraId="1BCA210E" w14:textId="77777777" w:rsidTr="003D5D95">
        <w:tc>
          <w:tcPr>
            <w:tcW w:w="3192" w:type="dxa"/>
          </w:tcPr>
          <w:p w14:paraId="3179C348" w14:textId="77777777" w:rsidR="00E675AA" w:rsidRDefault="00E675AA" w:rsidP="00E675AA">
            <w:pPr>
              <w:numPr>
                <w:ilvl w:val="0"/>
                <w:numId w:val="2"/>
              </w:numPr>
              <w:pBdr>
                <w:top w:val="nil"/>
                <w:left w:val="nil"/>
                <w:bottom w:val="nil"/>
                <w:right w:val="nil"/>
                <w:between w:val="nil"/>
              </w:pBdr>
              <w:shd w:val="clear" w:color="auto" w:fill="FFFFFF"/>
              <w:spacing w:after="0" w:line="240" w:lineRule="auto"/>
              <w:ind w:left="360"/>
              <w:contextualSpacing/>
              <w:rPr>
                <w:rFonts w:ascii="Arial" w:eastAsia="Arial" w:hAnsi="Arial" w:cs="Arial"/>
              </w:rPr>
            </w:pPr>
            <w:r>
              <w:rPr>
                <w:rFonts w:ascii="Arial" w:eastAsia="Arial" w:hAnsi="Arial" w:cs="Arial"/>
              </w:rPr>
              <w:t>Dead, heavy feeling after starting to exercise</w:t>
            </w:r>
          </w:p>
          <w:p w14:paraId="2745777A" w14:textId="77777777" w:rsidR="00E675AA" w:rsidRDefault="00E675AA" w:rsidP="003D5D95">
            <w:pPr>
              <w:rPr>
                <w:rFonts w:ascii="Arial" w:eastAsia="Arial" w:hAnsi="Arial" w:cs="Arial"/>
                <w:highlight w:val="yellow"/>
              </w:rPr>
            </w:pPr>
          </w:p>
        </w:tc>
        <w:tc>
          <w:tcPr>
            <w:tcW w:w="3192" w:type="dxa"/>
            <w:vAlign w:val="center"/>
          </w:tcPr>
          <w:p w14:paraId="2F054063" w14:textId="77777777" w:rsidR="00E675AA" w:rsidRDefault="00E675AA" w:rsidP="003D5D95">
            <w:pPr>
              <w:jc w:val="center"/>
              <w:rPr>
                <w:rFonts w:ascii="Arial" w:eastAsia="Arial" w:hAnsi="Arial" w:cs="Arial"/>
              </w:rPr>
            </w:pPr>
            <w:r>
              <w:rPr>
                <w:rFonts w:ascii="Arial" w:eastAsia="Arial" w:hAnsi="Arial" w:cs="Arial"/>
              </w:rPr>
              <w:t>0 1 2 3 4</w:t>
            </w:r>
          </w:p>
        </w:tc>
        <w:tc>
          <w:tcPr>
            <w:tcW w:w="3192" w:type="dxa"/>
            <w:vAlign w:val="center"/>
          </w:tcPr>
          <w:p w14:paraId="7783F139" w14:textId="77777777" w:rsidR="00E675AA" w:rsidRDefault="00E675AA" w:rsidP="003D5D95">
            <w:pPr>
              <w:jc w:val="center"/>
              <w:rPr>
                <w:rFonts w:ascii="Arial" w:eastAsia="Arial" w:hAnsi="Arial" w:cs="Arial"/>
              </w:rPr>
            </w:pPr>
            <w:r>
              <w:rPr>
                <w:rFonts w:ascii="Arial" w:eastAsia="Arial" w:hAnsi="Arial" w:cs="Arial"/>
              </w:rPr>
              <w:t>0 1 2 3 4</w:t>
            </w:r>
          </w:p>
        </w:tc>
      </w:tr>
      <w:tr w:rsidR="00E675AA" w14:paraId="71BDEDAA" w14:textId="77777777" w:rsidTr="003D5D95">
        <w:tc>
          <w:tcPr>
            <w:tcW w:w="3192" w:type="dxa"/>
          </w:tcPr>
          <w:p w14:paraId="3462C79D" w14:textId="77777777" w:rsidR="00E675AA" w:rsidRDefault="00E675AA" w:rsidP="00E675AA">
            <w:pPr>
              <w:numPr>
                <w:ilvl w:val="0"/>
                <w:numId w:val="2"/>
              </w:numPr>
              <w:pBdr>
                <w:top w:val="nil"/>
                <w:left w:val="nil"/>
                <w:bottom w:val="nil"/>
                <w:right w:val="nil"/>
                <w:between w:val="nil"/>
              </w:pBdr>
              <w:shd w:val="clear" w:color="auto" w:fill="FFFFFF"/>
              <w:spacing w:after="0" w:line="240" w:lineRule="auto"/>
              <w:ind w:left="360"/>
              <w:contextualSpacing/>
              <w:rPr>
                <w:rFonts w:ascii="Arial" w:eastAsia="Arial" w:hAnsi="Arial" w:cs="Arial"/>
              </w:rPr>
            </w:pPr>
            <w:r>
              <w:rPr>
                <w:rFonts w:ascii="Arial" w:eastAsia="Arial" w:hAnsi="Arial" w:cs="Arial"/>
              </w:rPr>
              <w:t>Next day soreness or fatigue after non-strenuous, everyday activities</w:t>
            </w:r>
          </w:p>
          <w:p w14:paraId="4C90AE59" w14:textId="77777777" w:rsidR="00E675AA" w:rsidRDefault="00E675AA" w:rsidP="003D5D95">
            <w:pPr>
              <w:rPr>
                <w:rFonts w:ascii="Arial" w:eastAsia="Arial" w:hAnsi="Arial" w:cs="Arial"/>
                <w:highlight w:val="yellow"/>
              </w:rPr>
            </w:pPr>
          </w:p>
        </w:tc>
        <w:tc>
          <w:tcPr>
            <w:tcW w:w="3192" w:type="dxa"/>
            <w:vAlign w:val="center"/>
          </w:tcPr>
          <w:p w14:paraId="657D5DC7" w14:textId="77777777" w:rsidR="00E675AA" w:rsidRDefault="00E675AA" w:rsidP="003D5D95">
            <w:pPr>
              <w:jc w:val="center"/>
              <w:rPr>
                <w:rFonts w:ascii="Arial" w:eastAsia="Arial" w:hAnsi="Arial" w:cs="Arial"/>
              </w:rPr>
            </w:pPr>
            <w:r>
              <w:rPr>
                <w:rFonts w:ascii="Arial" w:eastAsia="Arial" w:hAnsi="Arial" w:cs="Arial"/>
              </w:rPr>
              <w:t>0 1 2 3 4</w:t>
            </w:r>
          </w:p>
        </w:tc>
        <w:tc>
          <w:tcPr>
            <w:tcW w:w="3192" w:type="dxa"/>
            <w:vAlign w:val="center"/>
          </w:tcPr>
          <w:p w14:paraId="15838625" w14:textId="77777777" w:rsidR="00E675AA" w:rsidRDefault="00E675AA" w:rsidP="003D5D95">
            <w:pPr>
              <w:jc w:val="center"/>
              <w:rPr>
                <w:rFonts w:ascii="Arial" w:eastAsia="Arial" w:hAnsi="Arial" w:cs="Arial"/>
              </w:rPr>
            </w:pPr>
            <w:r>
              <w:rPr>
                <w:rFonts w:ascii="Arial" w:eastAsia="Arial" w:hAnsi="Arial" w:cs="Arial"/>
              </w:rPr>
              <w:t>0 1 2 3 4</w:t>
            </w:r>
          </w:p>
        </w:tc>
      </w:tr>
      <w:tr w:rsidR="00E675AA" w14:paraId="2AE57BA1" w14:textId="77777777" w:rsidTr="003D5D95">
        <w:tc>
          <w:tcPr>
            <w:tcW w:w="3192" w:type="dxa"/>
          </w:tcPr>
          <w:p w14:paraId="1E5383C1" w14:textId="77777777" w:rsidR="00E675AA" w:rsidRDefault="00E675AA" w:rsidP="00E675AA">
            <w:pPr>
              <w:numPr>
                <w:ilvl w:val="0"/>
                <w:numId w:val="2"/>
              </w:numPr>
              <w:pBdr>
                <w:top w:val="nil"/>
                <w:left w:val="nil"/>
                <w:bottom w:val="nil"/>
                <w:right w:val="nil"/>
                <w:between w:val="nil"/>
              </w:pBdr>
              <w:shd w:val="clear" w:color="auto" w:fill="FFFFFF"/>
              <w:spacing w:after="0" w:line="240" w:lineRule="auto"/>
              <w:ind w:left="360"/>
              <w:contextualSpacing/>
              <w:rPr>
                <w:rFonts w:ascii="Arial" w:eastAsia="Arial" w:hAnsi="Arial" w:cs="Arial"/>
              </w:rPr>
            </w:pPr>
            <w:r>
              <w:rPr>
                <w:rFonts w:ascii="Arial" w:eastAsia="Arial" w:hAnsi="Arial" w:cs="Arial"/>
              </w:rPr>
              <w:t>Mentally tired after the slightest effort</w:t>
            </w:r>
          </w:p>
          <w:p w14:paraId="04F2334C" w14:textId="77777777" w:rsidR="00E675AA" w:rsidRDefault="00E675AA" w:rsidP="003D5D95">
            <w:pPr>
              <w:rPr>
                <w:rFonts w:ascii="Arial" w:eastAsia="Arial" w:hAnsi="Arial" w:cs="Arial"/>
                <w:highlight w:val="yellow"/>
              </w:rPr>
            </w:pPr>
          </w:p>
        </w:tc>
        <w:tc>
          <w:tcPr>
            <w:tcW w:w="3192" w:type="dxa"/>
            <w:vAlign w:val="center"/>
          </w:tcPr>
          <w:p w14:paraId="5AA69637" w14:textId="77777777" w:rsidR="00E675AA" w:rsidRDefault="00E675AA" w:rsidP="003D5D95">
            <w:pPr>
              <w:jc w:val="center"/>
              <w:rPr>
                <w:rFonts w:ascii="Arial" w:eastAsia="Arial" w:hAnsi="Arial" w:cs="Arial"/>
              </w:rPr>
            </w:pPr>
            <w:r>
              <w:rPr>
                <w:rFonts w:ascii="Arial" w:eastAsia="Arial" w:hAnsi="Arial" w:cs="Arial"/>
              </w:rPr>
              <w:t>0 1 2 3 4</w:t>
            </w:r>
          </w:p>
        </w:tc>
        <w:tc>
          <w:tcPr>
            <w:tcW w:w="3192" w:type="dxa"/>
            <w:vAlign w:val="center"/>
          </w:tcPr>
          <w:p w14:paraId="43DDB13E" w14:textId="77777777" w:rsidR="00E675AA" w:rsidRDefault="00E675AA" w:rsidP="003D5D95">
            <w:pPr>
              <w:jc w:val="center"/>
              <w:rPr>
                <w:rFonts w:ascii="Arial" w:eastAsia="Arial" w:hAnsi="Arial" w:cs="Arial"/>
              </w:rPr>
            </w:pPr>
            <w:r>
              <w:rPr>
                <w:rFonts w:ascii="Arial" w:eastAsia="Arial" w:hAnsi="Arial" w:cs="Arial"/>
              </w:rPr>
              <w:t>0 1 2 3 4</w:t>
            </w:r>
          </w:p>
        </w:tc>
      </w:tr>
      <w:tr w:rsidR="00E675AA" w14:paraId="7BF60248" w14:textId="77777777" w:rsidTr="003D5D95">
        <w:tc>
          <w:tcPr>
            <w:tcW w:w="3192" w:type="dxa"/>
          </w:tcPr>
          <w:p w14:paraId="40C49CBD" w14:textId="77777777" w:rsidR="00E675AA" w:rsidRDefault="00E675AA" w:rsidP="00E675AA">
            <w:pPr>
              <w:numPr>
                <w:ilvl w:val="0"/>
                <w:numId w:val="2"/>
              </w:numPr>
              <w:pBdr>
                <w:top w:val="nil"/>
                <w:left w:val="nil"/>
                <w:bottom w:val="nil"/>
                <w:right w:val="nil"/>
                <w:between w:val="nil"/>
              </w:pBdr>
              <w:shd w:val="clear" w:color="auto" w:fill="FFFFFF"/>
              <w:spacing w:after="0" w:line="240" w:lineRule="auto"/>
              <w:ind w:left="360"/>
              <w:contextualSpacing/>
              <w:rPr>
                <w:rFonts w:ascii="Arial" w:eastAsia="Arial" w:hAnsi="Arial" w:cs="Arial"/>
              </w:rPr>
            </w:pPr>
            <w:r>
              <w:rPr>
                <w:rFonts w:ascii="Arial" w:eastAsia="Arial" w:hAnsi="Arial" w:cs="Arial"/>
              </w:rPr>
              <w:t>Minimum exercise makes you physically tired</w:t>
            </w:r>
          </w:p>
          <w:p w14:paraId="51BDE2EA" w14:textId="77777777" w:rsidR="00E675AA" w:rsidRDefault="00E675AA" w:rsidP="0058537E">
            <w:pPr>
              <w:jc w:val="center"/>
              <w:rPr>
                <w:rFonts w:ascii="Arial" w:eastAsia="Arial" w:hAnsi="Arial" w:cs="Arial"/>
                <w:highlight w:val="yellow"/>
              </w:rPr>
            </w:pPr>
          </w:p>
        </w:tc>
        <w:tc>
          <w:tcPr>
            <w:tcW w:w="3192" w:type="dxa"/>
            <w:vAlign w:val="center"/>
          </w:tcPr>
          <w:p w14:paraId="7CB70631" w14:textId="77777777" w:rsidR="00E675AA" w:rsidRDefault="00E675AA" w:rsidP="003D5D95">
            <w:pPr>
              <w:jc w:val="center"/>
              <w:rPr>
                <w:rFonts w:ascii="Arial" w:eastAsia="Arial" w:hAnsi="Arial" w:cs="Arial"/>
              </w:rPr>
            </w:pPr>
            <w:r>
              <w:rPr>
                <w:rFonts w:ascii="Arial" w:eastAsia="Arial" w:hAnsi="Arial" w:cs="Arial"/>
              </w:rPr>
              <w:t>0 1 2 3 4</w:t>
            </w:r>
          </w:p>
        </w:tc>
        <w:tc>
          <w:tcPr>
            <w:tcW w:w="3192" w:type="dxa"/>
            <w:vAlign w:val="center"/>
          </w:tcPr>
          <w:p w14:paraId="1475882E" w14:textId="77777777" w:rsidR="00E675AA" w:rsidRDefault="00E675AA" w:rsidP="003D5D95">
            <w:pPr>
              <w:jc w:val="center"/>
              <w:rPr>
                <w:rFonts w:ascii="Arial" w:eastAsia="Arial" w:hAnsi="Arial" w:cs="Arial"/>
              </w:rPr>
            </w:pPr>
            <w:r>
              <w:rPr>
                <w:rFonts w:ascii="Arial" w:eastAsia="Arial" w:hAnsi="Arial" w:cs="Arial"/>
              </w:rPr>
              <w:t>0 1 2 3 4</w:t>
            </w:r>
          </w:p>
        </w:tc>
      </w:tr>
      <w:tr w:rsidR="00E675AA" w14:paraId="0AAB12F9" w14:textId="77777777" w:rsidTr="003D5D95">
        <w:tc>
          <w:tcPr>
            <w:tcW w:w="3192" w:type="dxa"/>
          </w:tcPr>
          <w:p w14:paraId="27C27F7D" w14:textId="77777777" w:rsidR="00E675AA" w:rsidRDefault="00E675AA" w:rsidP="00E675AA">
            <w:pPr>
              <w:numPr>
                <w:ilvl w:val="0"/>
                <w:numId w:val="2"/>
              </w:numPr>
              <w:pBdr>
                <w:top w:val="nil"/>
                <w:left w:val="nil"/>
                <w:bottom w:val="nil"/>
                <w:right w:val="nil"/>
                <w:between w:val="nil"/>
              </w:pBdr>
              <w:shd w:val="clear" w:color="auto" w:fill="FFFFFF"/>
              <w:spacing w:after="0" w:line="240" w:lineRule="auto"/>
              <w:ind w:left="360"/>
              <w:contextualSpacing/>
              <w:rPr>
                <w:rFonts w:ascii="Arial" w:eastAsia="Arial" w:hAnsi="Arial" w:cs="Arial"/>
              </w:rPr>
            </w:pPr>
            <w:r>
              <w:rPr>
                <w:rFonts w:ascii="Arial" w:eastAsia="Arial" w:hAnsi="Arial" w:cs="Arial"/>
              </w:rPr>
              <w:lastRenderedPageBreak/>
              <w:t xml:space="preserve">Physically drained or sick after mild activity   </w:t>
            </w:r>
          </w:p>
          <w:p w14:paraId="6BA1B7A6" w14:textId="77777777" w:rsidR="00E675AA" w:rsidRDefault="00E675AA" w:rsidP="003D5D95">
            <w:pPr>
              <w:rPr>
                <w:rFonts w:ascii="Arial" w:eastAsia="Arial" w:hAnsi="Arial" w:cs="Arial"/>
                <w:highlight w:val="yellow"/>
              </w:rPr>
            </w:pPr>
          </w:p>
        </w:tc>
        <w:tc>
          <w:tcPr>
            <w:tcW w:w="3192" w:type="dxa"/>
            <w:vAlign w:val="center"/>
          </w:tcPr>
          <w:p w14:paraId="360F41F5" w14:textId="77777777" w:rsidR="00E675AA" w:rsidRDefault="00E675AA" w:rsidP="003D5D95">
            <w:pPr>
              <w:jc w:val="center"/>
              <w:rPr>
                <w:rFonts w:ascii="Arial" w:eastAsia="Arial" w:hAnsi="Arial" w:cs="Arial"/>
              </w:rPr>
            </w:pPr>
            <w:r>
              <w:rPr>
                <w:rFonts w:ascii="Arial" w:eastAsia="Arial" w:hAnsi="Arial" w:cs="Arial"/>
              </w:rPr>
              <w:t>0 1 2 3 4</w:t>
            </w:r>
          </w:p>
        </w:tc>
        <w:tc>
          <w:tcPr>
            <w:tcW w:w="3192" w:type="dxa"/>
            <w:vAlign w:val="center"/>
          </w:tcPr>
          <w:p w14:paraId="02622827" w14:textId="77777777" w:rsidR="00E675AA" w:rsidRDefault="00E675AA" w:rsidP="003D5D95">
            <w:pPr>
              <w:ind w:left="360"/>
              <w:jc w:val="center"/>
              <w:rPr>
                <w:rFonts w:ascii="Arial" w:eastAsia="Arial" w:hAnsi="Arial" w:cs="Arial"/>
              </w:rPr>
            </w:pPr>
            <w:r>
              <w:rPr>
                <w:rFonts w:ascii="Arial" w:eastAsia="Arial" w:hAnsi="Arial" w:cs="Arial"/>
              </w:rPr>
              <w:t>0 1 2 3 4</w:t>
            </w:r>
          </w:p>
        </w:tc>
      </w:tr>
    </w:tbl>
    <w:p w14:paraId="600393C7" w14:textId="77777777" w:rsidR="00E675AA" w:rsidRDefault="00E675AA" w:rsidP="00E675AA">
      <w:pPr>
        <w:spacing w:before="120" w:after="0" w:line="240" w:lineRule="auto"/>
        <w:ind w:left="360"/>
        <w:rPr>
          <w:rFonts w:ascii="Arial" w:eastAsia="Arial" w:hAnsi="Arial" w:cs="Arial"/>
        </w:rPr>
      </w:pPr>
    </w:p>
    <w:p w14:paraId="04492868" w14:textId="77777777" w:rsidR="00E675AA" w:rsidRDefault="00E675AA" w:rsidP="00E675AA">
      <w:pPr>
        <w:numPr>
          <w:ilvl w:val="0"/>
          <w:numId w:val="2"/>
        </w:numPr>
        <w:pBdr>
          <w:top w:val="nil"/>
          <w:left w:val="nil"/>
          <w:bottom w:val="nil"/>
          <w:right w:val="nil"/>
          <w:between w:val="nil"/>
        </w:pBdr>
        <w:spacing w:after="0" w:line="240" w:lineRule="auto"/>
        <w:ind w:left="360"/>
        <w:contextualSpacing/>
        <w:rPr>
          <w:rFonts w:ascii="Arial" w:eastAsia="Arial" w:hAnsi="Arial" w:cs="Arial"/>
        </w:rPr>
      </w:pPr>
      <w:r>
        <w:rPr>
          <w:rFonts w:ascii="Arial" w:eastAsia="Arial" w:hAnsi="Arial" w:cs="Arial"/>
        </w:rPr>
        <w:t xml:space="preserve">Was the DSQ PEM Threshold met? </w:t>
      </w:r>
    </w:p>
    <w:p w14:paraId="059FD049" w14:textId="77777777" w:rsidR="00E675AA" w:rsidRDefault="00720361" w:rsidP="00E675AA">
      <w:pPr>
        <w:spacing w:before="120" w:after="60"/>
        <w:ind w:left="36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No</w:t>
      </w:r>
    </w:p>
    <w:p w14:paraId="5F064454" w14:textId="77777777" w:rsidR="00E675AA" w:rsidRDefault="00720361" w:rsidP="00E675AA">
      <w:pPr>
        <w:spacing w:before="120" w:after="60"/>
        <w:ind w:left="36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Yes</w:t>
      </w:r>
    </w:p>
    <w:p w14:paraId="0E78331E" w14:textId="77777777" w:rsidR="00E675AA" w:rsidRDefault="00E675AA" w:rsidP="00E675AA">
      <w:pPr>
        <w:numPr>
          <w:ilvl w:val="0"/>
          <w:numId w:val="2"/>
        </w:numPr>
        <w:pBdr>
          <w:top w:val="nil"/>
          <w:left w:val="nil"/>
          <w:bottom w:val="nil"/>
          <w:right w:val="nil"/>
          <w:between w:val="nil"/>
        </w:pBdr>
        <w:tabs>
          <w:tab w:val="left" w:pos="360"/>
        </w:tabs>
        <w:spacing w:after="0" w:line="240" w:lineRule="auto"/>
        <w:ind w:left="540" w:hanging="540"/>
        <w:contextualSpacing/>
        <w:rPr>
          <w:rFonts w:ascii="Arial" w:eastAsia="Arial" w:hAnsi="Arial" w:cs="Arial"/>
        </w:rPr>
      </w:pPr>
      <w:r>
        <w:rPr>
          <w:rFonts w:ascii="Arial" w:eastAsia="Arial" w:hAnsi="Arial" w:cs="Arial"/>
        </w:rPr>
        <w:t>What method was used to determine whether the study participant experiences PEM? (Please check all answers that apply.)</w:t>
      </w:r>
    </w:p>
    <w:p w14:paraId="344DCF41"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The 2-step DSQ PEM/researcher evaluation process (recommended)</w:t>
      </w:r>
    </w:p>
    <w:p w14:paraId="2814C3C9"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Previously reported by a ME/CFS specialist</w:t>
      </w:r>
    </w:p>
    <w:p w14:paraId="3FA7C153"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Previously reported by other medical provider who is not an ME/CFS specialist </w:t>
      </w:r>
    </w:p>
    <w:p w14:paraId="21B055AF"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Patient-reported - using DSQ PEM questions</w:t>
      </w:r>
    </w:p>
    <w:p w14:paraId="04D3EDD3"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Patient-reported - other sources</w:t>
      </w:r>
    </w:p>
    <w:p w14:paraId="5157638F"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Other, specify _______________________________________________________</w:t>
      </w:r>
    </w:p>
    <w:p w14:paraId="20934FB9" w14:textId="77777777" w:rsidR="00E675AA" w:rsidRDefault="00E675AA" w:rsidP="00E675AA">
      <w:pPr>
        <w:tabs>
          <w:tab w:val="left" w:pos="360"/>
        </w:tabs>
        <w:spacing w:before="120" w:after="60"/>
        <w:ind w:left="900" w:hanging="540"/>
        <w:rPr>
          <w:rFonts w:ascii="Arial" w:eastAsia="Arial" w:hAnsi="Arial" w:cs="Arial"/>
        </w:rPr>
      </w:pPr>
    </w:p>
    <w:p w14:paraId="4E663FD4" w14:textId="77777777" w:rsidR="00E675AA" w:rsidRDefault="00E675AA" w:rsidP="00E675AA">
      <w:pPr>
        <w:numPr>
          <w:ilvl w:val="0"/>
          <w:numId w:val="2"/>
        </w:numPr>
        <w:pBdr>
          <w:top w:val="nil"/>
          <w:left w:val="nil"/>
          <w:bottom w:val="nil"/>
          <w:right w:val="nil"/>
          <w:between w:val="nil"/>
        </w:pBdr>
        <w:tabs>
          <w:tab w:val="left" w:pos="360"/>
        </w:tabs>
        <w:spacing w:after="0" w:line="240" w:lineRule="auto"/>
        <w:ind w:left="540" w:hanging="540"/>
        <w:contextualSpacing/>
        <w:rPr>
          <w:rFonts w:ascii="Arial" w:eastAsia="Arial" w:hAnsi="Arial" w:cs="Arial"/>
        </w:rPr>
      </w:pPr>
      <w:r>
        <w:rPr>
          <w:rFonts w:ascii="Arial" w:eastAsia="Arial" w:hAnsi="Arial" w:cs="Arial"/>
        </w:rPr>
        <w:t>Does the study participant experience PEM?</w:t>
      </w:r>
      <w:r>
        <w:rPr>
          <w:rFonts w:ascii="Arial" w:eastAsia="Arial" w:hAnsi="Arial" w:cs="Arial"/>
          <w:color w:val="FF0000"/>
        </w:rPr>
        <w:t xml:space="preserve"> </w:t>
      </w:r>
    </w:p>
    <w:p w14:paraId="43AB76C4"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No</w:t>
      </w:r>
    </w:p>
    <w:p w14:paraId="23F8135F"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Yes</w:t>
      </w:r>
    </w:p>
    <w:p w14:paraId="7F0BF900" w14:textId="77777777" w:rsidR="00E675AA" w:rsidRDefault="00720361" w:rsidP="00E675AA">
      <w:pPr>
        <w:tabs>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Inconclusive</w:t>
      </w:r>
    </w:p>
    <w:p w14:paraId="095C7EDF" w14:textId="77777777" w:rsidR="00E675AA" w:rsidRDefault="00720361" w:rsidP="00E675AA">
      <w:pPr>
        <w:tabs>
          <w:tab w:val="left" w:pos="90"/>
          <w:tab w:val="left" w:pos="360"/>
        </w:tabs>
        <w:spacing w:before="120" w:after="60"/>
        <w:ind w:left="900" w:hanging="540"/>
        <w:rPr>
          <w:rFonts w:ascii="Arial" w:eastAsia="Arial" w:hAnsi="Arial" w:cs="Arial"/>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5F6370">
        <w:fldChar w:fldCharType="separate"/>
      </w:r>
      <w:r w:rsidRPr="00271F68">
        <w:fldChar w:fldCharType="end"/>
      </w:r>
      <w:r w:rsidR="00E675AA">
        <w:rPr>
          <w:rFonts w:ascii="Arial" w:eastAsia="Arial" w:hAnsi="Arial" w:cs="Arial"/>
        </w:rPr>
        <w:t xml:space="preserve">     Not Evaluated </w:t>
      </w:r>
    </w:p>
    <w:p w14:paraId="3C7BECE1" w14:textId="77777777" w:rsidR="00E675AA" w:rsidRDefault="00E675AA" w:rsidP="00E675AA">
      <w:pPr>
        <w:pBdr>
          <w:bottom w:val="single" w:sz="12" w:space="1" w:color="000000"/>
        </w:pBdr>
        <w:tabs>
          <w:tab w:val="left" w:pos="90"/>
          <w:tab w:val="left" w:pos="360"/>
        </w:tabs>
        <w:spacing w:before="120" w:after="60"/>
        <w:ind w:left="900" w:hanging="540"/>
        <w:rPr>
          <w:rFonts w:ascii="Arial" w:eastAsia="Arial" w:hAnsi="Arial" w:cs="Arial"/>
        </w:rPr>
      </w:pPr>
    </w:p>
    <w:p w14:paraId="793B5298" w14:textId="77777777" w:rsidR="002D3E4C" w:rsidRDefault="002D3E4C" w:rsidP="00E675AA">
      <w:pPr>
        <w:rPr>
          <w:rFonts w:ascii="Arial" w:eastAsia="Arial" w:hAnsi="Arial" w:cs="Arial"/>
        </w:rPr>
        <w:sectPr w:rsidR="002D3E4C" w:rsidSect="00E675AA">
          <w:headerReference w:type="default" r:id="rId7"/>
          <w:footerReference w:type="default" r:id="rId8"/>
          <w:pgSz w:w="12240" w:h="15840"/>
          <w:pgMar w:top="1440" w:right="1440" w:bottom="1440" w:left="1440" w:header="0" w:footer="720" w:gutter="0"/>
          <w:cols w:space="720"/>
          <w:docGrid w:linePitch="360"/>
        </w:sectPr>
      </w:pPr>
    </w:p>
    <w:p w14:paraId="73DC8FC5" w14:textId="77777777" w:rsidR="002D3E4C" w:rsidRPr="00F520B1" w:rsidRDefault="002D3E4C" w:rsidP="00E675AA">
      <w:pPr>
        <w:pStyle w:val="Heading2"/>
        <w:spacing w:before="0"/>
        <w:rPr>
          <w:rFonts w:ascii="Arial" w:eastAsia="Arial" w:hAnsi="Arial" w:cs="Arial"/>
          <w:color w:val="000000"/>
          <w:sz w:val="22"/>
          <w:szCs w:val="22"/>
        </w:rPr>
      </w:pPr>
      <w:r>
        <w:rPr>
          <w:rFonts w:ascii="Arial" w:eastAsia="Arial" w:hAnsi="Arial" w:cs="Arial"/>
          <w:color w:val="000000"/>
          <w:sz w:val="22"/>
          <w:szCs w:val="22"/>
        </w:rPr>
        <w:lastRenderedPageBreak/>
        <w:t>GENERAL INSTRUCTIONS</w:t>
      </w:r>
    </w:p>
    <w:p w14:paraId="6F8470D3" w14:textId="77777777" w:rsidR="00E675AA" w:rsidRDefault="00E675AA" w:rsidP="00E675AA">
      <w:pPr>
        <w:pStyle w:val="Heading2"/>
        <w:spacing w:before="0"/>
        <w:rPr>
          <w:rFonts w:ascii="Arial" w:eastAsia="Arial" w:hAnsi="Arial" w:cs="Arial"/>
          <w:b w:val="0"/>
          <w:color w:val="000000"/>
          <w:sz w:val="22"/>
          <w:szCs w:val="22"/>
        </w:rPr>
      </w:pPr>
      <w:r>
        <w:rPr>
          <w:rFonts w:ascii="Arial" w:eastAsia="Arial" w:hAnsi="Arial" w:cs="Arial"/>
          <w:color w:val="000000"/>
          <w:sz w:val="22"/>
          <w:szCs w:val="22"/>
        </w:rPr>
        <w:t>This CRF Module is used to support the Core DePaul Symptom Questionnaire (DSQ) PEM Subscale Instrument and is recommended as Core for all ME/CFS studies.</w:t>
      </w:r>
      <w:r>
        <w:rPr>
          <w:rFonts w:ascii="Arial" w:eastAsia="Arial" w:hAnsi="Arial" w:cs="Arial"/>
          <w:b w:val="0"/>
          <w:color w:val="000000"/>
          <w:sz w:val="22"/>
          <w:szCs w:val="22"/>
        </w:rPr>
        <w:t xml:space="preserve"> </w:t>
      </w:r>
    </w:p>
    <w:p w14:paraId="46E93D06" w14:textId="77777777" w:rsidR="00F520B1" w:rsidRDefault="00F520B1" w:rsidP="00E675AA">
      <w:pPr>
        <w:pStyle w:val="Heading2"/>
        <w:spacing w:before="0"/>
        <w:rPr>
          <w:rFonts w:ascii="Arial" w:eastAsia="Arial" w:hAnsi="Arial" w:cs="Arial"/>
          <w:color w:val="000000"/>
          <w:sz w:val="22"/>
          <w:szCs w:val="22"/>
        </w:rPr>
      </w:pPr>
    </w:p>
    <w:p w14:paraId="7CD6D815" w14:textId="77777777" w:rsidR="00E675AA" w:rsidRDefault="00F520B1" w:rsidP="00E675AA">
      <w:pPr>
        <w:pStyle w:val="Heading2"/>
        <w:spacing w:before="0"/>
        <w:rPr>
          <w:rFonts w:ascii="Arial" w:eastAsia="Arial" w:hAnsi="Arial" w:cs="Arial"/>
          <w:color w:val="000000"/>
          <w:sz w:val="22"/>
          <w:szCs w:val="22"/>
        </w:rPr>
      </w:pPr>
      <w:r>
        <w:rPr>
          <w:rFonts w:ascii="Arial" w:eastAsia="Arial" w:hAnsi="Arial" w:cs="Arial"/>
          <w:color w:val="000000"/>
          <w:sz w:val="22"/>
          <w:szCs w:val="22"/>
        </w:rPr>
        <w:t>SPECIFIC INSTRUCTIONS</w:t>
      </w:r>
    </w:p>
    <w:p w14:paraId="592C93B7" w14:textId="77777777" w:rsidR="00E675AA" w:rsidRDefault="00E675AA" w:rsidP="00E675AA">
      <w:pPr>
        <w:tabs>
          <w:tab w:val="left" w:pos="720"/>
        </w:tabs>
        <w:spacing w:after="120"/>
        <w:rPr>
          <w:rFonts w:ascii="Arial" w:eastAsia="Arial" w:hAnsi="Arial" w:cs="Arial"/>
        </w:rPr>
      </w:pPr>
      <w:r>
        <w:rPr>
          <w:rFonts w:ascii="Arial" w:eastAsia="Arial" w:hAnsi="Arial" w:cs="Arial"/>
        </w:rPr>
        <w:t>Please see the Data Dictionary for definitions for each of the data elements included in this CRF Module.</w:t>
      </w:r>
    </w:p>
    <w:p w14:paraId="1E2BB783" w14:textId="77777777" w:rsidR="00E675AA" w:rsidRDefault="00E675AA" w:rsidP="00E675AA">
      <w:pPr>
        <w:numPr>
          <w:ilvl w:val="1"/>
          <w:numId w:val="1"/>
        </w:numPr>
        <w:pBdr>
          <w:top w:val="nil"/>
          <w:left w:val="nil"/>
          <w:bottom w:val="nil"/>
          <w:right w:val="nil"/>
          <w:between w:val="nil"/>
        </w:pBdr>
        <w:shd w:val="clear" w:color="auto" w:fill="FFFFFF"/>
        <w:spacing w:after="0" w:line="240" w:lineRule="auto"/>
        <w:ind w:left="1080"/>
        <w:contextualSpacing/>
      </w:pPr>
      <w:r>
        <w:rPr>
          <w:rFonts w:ascii="Arial" w:eastAsia="Arial" w:hAnsi="Arial" w:cs="Arial"/>
        </w:rPr>
        <w:t xml:space="preserve">Timeframe to assess symptoms: The severity and frequency of symptoms should be assessed over the last 6 months. </w:t>
      </w:r>
    </w:p>
    <w:p w14:paraId="0E2BE2E0" w14:textId="77777777" w:rsidR="00E675AA" w:rsidRDefault="00E675AA" w:rsidP="00E675AA">
      <w:pPr>
        <w:shd w:val="clear" w:color="auto" w:fill="FFFFFF"/>
        <w:spacing w:after="0"/>
        <w:rPr>
          <w:rFonts w:ascii="Arial" w:eastAsia="Arial" w:hAnsi="Arial" w:cs="Arial"/>
          <w:b/>
        </w:rPr>
      </w:pPr>
    </w:p>
    <w:p w14:paraId="44AB6D63" w14:textId="77777777" w:rsidR="00E675AA" w:rsidRDefault="00E675AA" w:rsidP="00E675AA">
      <w:pPr>
        <w:numPr>
          <w:ilvl w:val="1"/>
          <w:numId w:val="1"/>
        </w:numPr>
        <w:pBdr>
          <w:top w:val="nil"/>
          <w:left w:val="nil"/>
          <w:bottom w:val="nil"/>
          <w:right w:val="nil"/>
          <w:between w:val="nil"/>
        </w:pBdr>
        <w:shd w:val="clear" w:color="auto" w:fill="FFFFFF"/>
        <w:spacing w:after="0" w:line="240" w:lineRule="auto"/>
        <w:ind w:left="1080"/>
        <w:contextualSpacing/>
        <w:rPr>
          <w:u w:val="single"/>
        </w:rPr>
      </w:pPr>
      <w:r>
        <w:rPr>
          <w:rFonts w:ascii="Arial" w:eastAsia="Arial" w:hAnsi="Arial" w:cs="Arial"/>
        </w:rPr>
        <w:t xml:space="preserve">Scoring algorithm: A frequency of at least 2 and a severity of at least 2 on any </w:t>
      </w:r>
      <w:r>
        <w:rPr>
          <w:rFonts w:ascii="Arial" w:eastAsia="Arial" w:hAnsi="Arial" w:cs="Arial"/>
          <w:i/>
          <w:u w:val="single"/>
        </w:rPr>
        <w:t>one</w:t>
      </w:r>
      <w:r>
        <w:rPr>
          <w:rFonts w:ascii="Arial" w:eastAsia="Arial" w:hAnsi="Arial" w:cs="Arial"/>
        </w:rPr>
        <w:t xml:space="preserve"> of the 5 questions on the DSQ PEM subscale indicates that PEM is present. If the study participant meets this threshold, the DSQ PEM Threshold is set to “Yes;” otherwise it is set to “No.” A frequency of 2 on one question and a severity of 2 on a separate question does not satisfy this threshold.</w:t>
      </w:r>
    </w:p>
    <w:p w14:paraId="7F9049C6" w14:textId="77777777" w:rsidR="00E675AA" w:rsidRDefault="00E675AA" w:rsidP="00E675AA">
      <w:pPr>
        <w:shd w:val="clear" w:color="auto" w:fill="FFFFFF"/>
        <w:spacing w:after="0"/>
        <w:rPr>
          <w:rFonts w:ascii="Arial" w:eastAsia="Arial" w:hAnsi="Arial" w:cs="Arial"/>
          <w:u w:val="single"/>
        </w:rPr>
      </w:pPr>
    </w:p>
    <w:p w14:paraId="5D6B36D3" w14:textId="77777777" w:rsidR="00E675AA" w:rsidRDefault="00E675AA" w:rsidP="00E675AA">
      <w:pPr>
        <w:numPr>
          <w:ilvl w:val="1"/>
          <w:numId w:val="1"/>
        </w:numPr>
        <w:pBdr>
          <w:top w:val="nil"/>
          <w:left w:val="nil"/>
          <w:bottom w:val="nil"/>
          <w:right w:val="nil"/>
          <w:between w:val="nil"/>
        </w:pBdr>
        <w:shd w:val="clear" w:color="auto" w:fill="FFFFFF"/>
        <w:spacing w:after="0" w:line="240" w:lineRule="auto"/>
        <w:ind w:left="1080"/>
        <w:contextualSpacing/>
      </w:pPr>
      <w:r>
        <w:rPr>
          <w:rFonts w:ascii="Arial" w:eastAsia="Arial" w:hAnsi="Arial" w:cs="Arial"/>
        </w:rPr>
        <w:t>Guidance on “PEM Determination Method:”</w:t>
      </w:r>
      <w:r>
        <w:rPr>
          <w:rFonts w:ascii="Arial" w:eastAsia="Arial" w:hAnsi="Arial" w:cs="Arial"/>
          <w:b/>
        </w:rPr>
        <w:t xml:space="preserve"> </w:t>
      </w:r>
      <w:r>
        <w:rPr>
          <w:rFonts w:ascii="Arial" w:eastAsia="Arial" w:hAnsi="Arial" w:cs="Arial"/>
        </w:rPr>
        <w:t xml:space="preserve">The standard method for evaluating the “Global PEM Determination” is a two step process in which the study participant responds to the DSQ PEM questions and the researcher than evaluates those responses in light of other information about the study participant to determine whether the study participant has PEM or not. In making this determination, the researcher or clinician will need to consider whether there are other conditions, such as overwork, that could result in a false positive DSQ PEM subscale response. On the other hand, the researcher or clinician should also consider whether the study participant responded negatively because, for instance, they carefully manage their energy expenditures with pacing to avoid episodes of PEM. In addition to asking questions about workload and pacing, the researcher may also ask what happens to the study participant if/when they engage in physical or mental activity and whether there are activities they avoid because it exacerbates symptoms. In addition to their own examination of the study participant, the researcher may also consider information from sources like medical records but these should be carefully considered, as they might not reflect an accurate understanding of the nature of PEM. </w:t>
      </w:r>
    </w:p>
    <w:p w14:paraId="75232D44" w14:textId="77777777" w:rsidR="00E675AA" w:rsidRDefault="00E675AA" w:rsidP="00E675AA">
      <w:pPr>
        <w:shd w:val="clear" w:color="auto" w:fill="FFFFFF"/>
        <w:spacing w:after="0"/>
        <w:ind w:left="1080"/>
        <w:rPr>
          <w:rFonts w:ascii="Arial" w:eastAsia="Arial" w:hAnsi="Arial" w:cs="Arial"/>
        </w:rPr>
      </w:pPr>
    </w:p>
    <w:p w14:paraId="618C8A21" w14:textId="77777777" w:rsidR="00E675AA" w:rsidRDefault="00E675AA" w:rsidP="00E675AA">
      <w:pPr>
        <w:shd w:val="clear" w:color="auto" w:fill="FFFFFF"/>
        <w:spacing w:after="0"/>
        <w:ind w:left="1080"/>
        <w:rPr>
          <w:rFonts w:ascii="Arial" w:eastAsia="Arial" w:hAnsi="Arial" w:cs="Arial"/>
        </w:rPr>
      </w:pPr>
      <w:r>
        <w:rPr>
          <w:rFonts w:ascii="Arial" w:eastAsia="Arial" w:hAnsi="Arial" w:cs="Arial"/>
        </w:rPr>
        <w:t>While the above method should be used in all studies, there may certain types of studies, such as patient surveys or studies of existing samples in which it is not possible to use this two-step method. In those limited instances, the researcher may be able to use information from other sources, such as patient reports and medical records as the basis of the Global PEM Determination. These other choices, particularly self-report and reports by other medical providers, are not recommended because these reports of PEM have not been verified.</w:t>
      </w:r>
    </w:p>
    <w:p w14:paraId="679BFAB6" w14:textId="77777777" w:rsidR="00E675AA" w:rsidRDefault="00E675AA" w:rsidP="00E675AA">
      <w:pPr>
        <w:numPr>
          <w:ilvl w:val="1"/>
          <w:numId w:val="1"/>
        </w:numPr>
        <w:pBdr>
          <w:top w:val="nil"/>
          <w:left w:val="nil"/>
          <w:bottom w:val="nil"/>
          <w:right w:val="nil"/>
          <w:between w:val="nil"/>
        </w:pBdr>
        <w:shd w:val="clear" w:color="auto" w:fill="FFFFFF"/>
        <w:spacing w:after="0" w:line="240" w:lineRule="auto"/>
        <w:ind w:left="1080"/>
        <w:contextualSpacing/>
      </w:pPr>
      <w:r>
        <w:rPr>
          <w:rFonts w:ascii="Arial" w:eastAsia="Arial" w:hAnsi="Arial" w:cs="Arial"/>
        </w:rPr>
        <w:t xml:space="preserve">The following choices are provided to capture the method used to determine PEM: </w:t>
      </w:r>
    </w:p>
    <w:p w14:paraId="65EE1971"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rPr>
          <w:b/>
        </w:rPr>
      </w:pPr>
      <w:r>
        <w:rPr>
          <w:rFonts w:ascii="Arial" w:eastAsia="Arial" w:hAnsi="Arial" w:cs="Arial"/>
        </w:rPr>
        <w:t>The 2-step DSQ PEM/researcher evaluation process (recommended)</w:t>
      </w:r>
    </w:p>
    <w:p w14:paraId="7A52F185"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pPr>
      <w:r>
        <w:rPr>
          <w:rFonts w:ascii="Arial" w:eastAsia="Arial" w:hAnsi="Arial" w:cs="Arial"/>
        </w:rPr>
        <w:t>Previously reported by ME/CFS Specialist</w:t>
      </w:r>
    </w:p>
    <w:p w14:paraId="5B08639E"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rPr>
          <w:b/>
        </w:rPr>
      </w:pPr>
      <w:r>
        <w:rPr>
          <w:rFonts w:ascii="Arial" w:eastAsia="Arial" w:hAnsi="Arial" w:cs="Arial"/>
        </w:rPr>
        <w:t>Previously reported by other Medical Provider who is not an ME/CFS specialist</w:t>
      </w:r>
    </w:p>
    <w:p w14:paraId="6BE2783E"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rPr>
          <w:b/>
        </w:rPr>
      </w:pPr>
      <w:r>
        <w:rPr>
          <w:rFonts w:ascii="Arial" w:eastAsia="Arial" w:hAnsi="Arial" w:cs="Arial"/>
        </w:rPr>
        <w:t xml:space="preserve">Patient reported - using DSQ PEM questions </w:t>
      </w:r>
    </w:p>
    <w:p w14:paraId="6A2BC62D"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rPr>
          <w:b/>
        </w:rPr>
      </w:pPr>
      <w:r>
        <w:rPr>
          <w:rFonts w:ascii="Arial" w:eastAsia="Arial" w:hAnsi="Arial" w:cs="Arial"/>
        </w:rPr>
        <w:t>Patient-reported – other sources</w:t>
      </w:r>
    </w:p>
    <w:p w14:paraId="2C5E9CAB" w14:textId="77777777" w:rsidR="00E675AA" w:rsidRDefault="00E675AA" w:rsidP="00E675AA">
      <w:pPr>
        <w:numPr>
          <w:ilvl w:val="0"/>
          <w:numId w:val="6"/>
        </w:numPr>
        <w:pBdr>
          <w:top w:val="nil"/>
          <w:left w:val="nil"/>
          <w:bottom w:val="nil"/>
          <w:right w:val="nil"/>
          <w:between w:val="nil"/>
        </w:pBdr>
        <w:shd w:val="clear" w:color="auto" w:fill="FFFFFF"/>
        <w:spacing w:after="0" w:line="240" w:lineRule="auto"/>
        <w:ind w:left="1440"/>
        <w:contextualSpacing/>
        <w:rPr>
          <w:b/>
        </w:rPr>
      </w:pPr>
      <w:r>
        <w:rPr>
          <w:rFonts w:ascii="Arial" w:eastAsia="Arial" w:hAnsi="Arial" w:cs="Arial"/>
        </w:rPr>
        <w:lastRenderedPageBreak/>
        <w:t>Other, specify _____________________________________________________________</w:t>
      </w:r>
    </w:p>
    <w:p w14:paraId="44AD0A50" w14:textId="77777777" w:rsidR="00E675AA" w:rsidRDefault="00E675AA" w:rsidP="00E675AA">
      <w:pPr>
        <w:shd w:val="clear" w:color="auto" w:fill="FFFFFF"/>
        <w:ind w:left="1440"/>
        <w:rPr>
          <w:rFonts w:ascii="Arial" w:eastAsia="Arial" w:hAnsi="Arial" w:cs="Arial"/>
        </w:rPr>
      </w:pPr>
      <w:r>
        <w:rPr>
          <w:rFonts w:ascii="Arial" w:eastAsia="Arial" w:hAnsi="Arial" w:cs="Arial"/>
        </w:rPr>
        <w:t>Multiple choices can be selected if appropriate. The first choice should only be selected when the two-step process described above is used.</w:t>
      </w:r>
    </w:p>
    <w:p w14:paraId="3D716FC3" w14:textId="77777777" w:rsidR="00E675AA" w:rsidRDefault="00E675AA" w:rsidP="00E675AA">
      <w:pPr>
        <w:numPr>
          <w:ilvl w:val="1"/>
          <w:numId w:val="1"/>
        </w:numPr>
        <w:pBdr>
          <w:top w:val="nil"/>
          <w:left w:val="nil"/>
          <w:bottom w:val="nil"/>
          <w:right w:val="nil"/>
          <w:between w:val="nil"/>
        </w:pBdr>
        <w:shd w:val="clear" w:color="auto" w:fill="FFFFFF"/>
        <w:spacing w:after="0" w:line="240" w:lineRule="auto"/>
        <w:ind w:left="1080"/>
        <w:contextualSpacing/>
      </w:pPr>
      <w:r>
        <w:rPr>
          <w:rFonts w:ascii="Arial" w:eastAsia="Arial" w:hAnsi="Arial" w:cs="Arial"/>
          <w:u w:val="single"/>
        </w:rPr>
        <w:t>Guidance on “Global PEM Determination:”</w:t>
      </w:r>
      <w:r>
        <w:rPr>
          <w:rFonts w:ascii="Arial" w:eastAsia="Arial" w:hAnsi="Arial" w:cs="Arial"/>
        </w:rPr>
        <w:t xml:space="preserve"> Regardless of the method used as described in the previous section, the presence or absence of PEM is captured in this field using one of the following choices:</w:t>
      </w:r>
    </w:p>
    <w:p w14:paraId="43D9575E" w14:textId="77777777" w:rsidR="00E675AA" w:rsidRDefault="00E675AA" w:rsidP="00E675AA">
      <w:pPr>
        <w:numPr>
          <w:ilvl w:val="3"/>
          <w:numId w:val="5"/>
        </w:numPr>
        <w:pBdr>
          <w:top w:val="nil"/>
          <w:left w:val="nil"/>
          <w:bottom w:val="nil"/>
          <w:right w:val="nil"/>
          <w:between w:val="nil"/>
        </w:pBdr>
        <w:shd w:val="clear" w:color="auto" w:fill="FFFFFF"/>
        <w:spacing w:after="0" w:line="240" w:lineRule="auto"/>
        <w:ind w:left="1800"/>
        <w:contextualSpacing/>
        <w:rPr>
          <w:b/>
        </w:rPr>
      </w:pPr>
      <w:r>
        <w:rPr>
          <w:rFonts w:ascii="Arial" w:eastAsia="Arial" w:hAnsi="Arial" w:cs="Arial"/>
        </w:rPr>
        <w:t xml:space="preserve">Yes </w:t>
      </w:r>
    </w:p>
    <w:p w14:paraId="03F98E97" w14:textId="77777777" w:rsidR="00E675AA" w:rsidRDefault="00E675AA" w:rsidP="00E675AA">
      <w:pPr>
        <w:numPr>
          <w:ilvl w:val="3"/>
          <w:numId w:val="5"/>
        </w:numPr>
        <w:pBdr>
          <w:top w:val="nil"/>
          <w:left w:val="nil"/>
          <w:bottom w:val="nil"/>
          <w:right w:val="nil"/>
          <w:between w:val="nil"/>
        </w:pBdr>
        <w:shd w:val="clear" w:color="auto" w:fill="FFFFFF"/>
        <w:spacing w:after="0" w:line="240" w:lineRule="auto"/>
        <w:ind w:left="1800"/>
        <w:contextualSpacing/>
        <w:rPr>
          <w:b/>
        </w:rPr>
      </w:pPr>
      <w:r>
        <w:rPr>
          <w:rFonts w:ascii="Arial" w:eastAsia="Arial" w:hAnsi="Arial" w:cs="Arial"/>
        </w:rPr>
        <w:t>No</w:t>
      </w:r>
    </w:p>
    <w:p w14:paraId="17DFD761" w14:textId="77777777" w:rsidR="00E675AA" w:rsidRDefault="00E675AA" w:rsidP="00E675AA">
      <w:pPr>
        <w:numPr>
          <w:ilvl w:val="3"/>
          <w:numId w:val="5"/>
        </w:numPr>
        <w:pBdr>
          <w:top w:val="nil"/>
          <w:left w:val="nil"/>
          <w:bottom w:val="nil"/>
          <w:right w:val="nil"/>
          <w:between w:val="nil"/>
        </w:pBdr>
        <w:shd w:val="clear" w:color="auto" w:fill="FFFFFF"/>
        <w:spacing w:after="0" w:line="240" w:lineRule="auto"/>
        <w:ind w:left="1800"/>
        <w:contextualSpacing/>
        <w:rPr>
          <w:b/>
        </w:rPr>
      </w:pPr>
      <w:r>
        <w:rPr>
          <w:rFonts w:ascii="Arial" w:eastAsia="Arial" w:hAnsi="Arial" w:cs="Arial"/>
        </w:rPr>
        <w:t>Inconclusive</w:t>
      </w:r>
    </w:p>
    <w:p w14:paraId="01565146" w14:textId="77777777" w:rsidR="00E675AA" w:rsidRPr="00F520B1" w:rsidRDefault="00E675AA" w:rsidP="00E675AA">
      <w:pPr>
        <w:numPr>
          <w:ilvl w:val="3"/>
          <w:numId w:val="5"/>
        </w:numPr>
        <w:pBdr>
          <w:top w:val="nil"/>
          <w:left w:val="nil"/>
          <w:bottom w:val="nil"/>
          <w:right w:val="nil"/>
          <w:between w:val="nil"/>
        </w:pBdr>
        <w:shd w:val="clear" w:color="auto" w:fill="FFFFFF"/>
        <w:spacing w:after="0" w:line="240" w:lineRule="auto"/>
        <w:ind w:left="1800"/>
        <w:contextualSpacing/>
        <w:rPr>
          <w:b/>
        </w:rPr>
      </w:pPr>
      <w:r>
        <w:rPr>
          <w:rFonts w:ascii="Arial" w:eastAsia="Arial" w:hAnsi="Arial" w:cs="Arial"/>
        </w:rPr>
        <w:t>Not Evaluated</w:t>
      </w:r>
    </w:p>
    <w:p w14:paraId="6778A446" w14:textId="77777777" w:rsidR="00F520B1" w:rsidRDefault="00F520B1" w:rsidP="00F520B1">
      <w:pPr>
        <w:pBdr>
          <w:top w:val="nil"/>
          <w:left w:val="nil"/>
          <w:bottom w:val="nil"/>
          <w:right w:val="nil"/>
          <w:between w:val="nil"/>
        </w:pBdr>
        <w:shd w:val="clear" w:color="auto" w:fill="FFFFFF"/>
        <w:spacing w:after="0" w:line="240" w:lineRule="auto"/>
        <w:contextualSpacing/>
        <w:rPr>
          <w:rFonts w:ascii="Arial" w:eastAsia="Arial" w:hAnsi="Arial" w:cs="Arial"/>
        </w:rPr>
      </w:pPr>
    </w:p>
    <w:p w14:paraId="1A42F3F7" w14:textId="77777777" w:rsidR="00F520B1" w:rsidRPr="00F520B1" w:rsidRDefault="00F520B1" w:rsidP="00F520B1">
      <w:pPr>
        <w:pStyle w:val="Heading2"/>
        <w:spacing w:before="0"/>
        <w:rPr>
          <w:rFonts w:ascii="Arial" w:eastAsia="Arial" w:hAnsi="Arial" w:cs="Arial"/>
          <w:color w:val="000000"/>
          <w:sz w:val="22"/>
          <w:szCs w:val="22"/>
        </w:rPr>
      </w:pPr>
      <w:r>
        <w:rPr>
          <w:rFonts w:ascii="Arial" w:eastAsia="Arial" w:hAnsi="Arial" w:cs="Arial"/>
          <w:color w:val="000000"/>
          <w:sz w:val="22"/>
          <w:szCs w:val="22"/>
        </w:rPr>
        <w:t>REFERENCES</w:t>
      </w:r>
    </w:p>
    <w:p w14:paraId="15960434" w14:textId="77777777" w:rsidR="00F520B1" w:rsidRDefault="00F520B1" w:rsidP="00F520B1">
      <w:pPr>
        <w:pBdr>
          <w:top w:val="nil"/>
          <w:left w:val="nil"/>
          <w:bottom w:val="nil"/>
          <w:right w:val="nil"/>
          <w:between w:val="nil"/>
        </w:pBdr>
        <w:shd w:val="clear" w:color="auto" w:fill="FFFFFF"/>
        <w:spacing w:after="0" w:line="240" w:lineRule="auto"/>
        <w:contextualSpacing/>
        <w:rPr>
          <w:rFonts w:ascii="Arial" w:eastAsia="Arial" w:hAnsi="Arial" w:cs="Arial"/>
        </w:rPr>
      </w:pPr>
    </w:p>
    <w:p w14:paraId="372BFE95" w14:textId="77777777" w:rsidR="00F520B1" w:rsidRDefault="00F520B1" w:rsidP="00F520B1">
      <w:pPr>
        <w:pBdr>
          <w:top w:val="nil"/>
          <w:left w:val="nil"/>
          <w:bottom w:val="nil"/>
          <w:right w:val="nil"/>
          <w:between w:val="nil"/>
        </w:pBdr>
        <w:shd w:val="clear" w:color="auto" w:fill="FFFFFF"/>
        <w:spacing w:after="0" w:line="240" w:lineRule="auto"/>
        <w:contextualSpacing/>
        <w:rPr>
          <w:rFonts w:ascii="Arial" w:eastAsia="Arial" w:hAnsi="Arial" w:cs="Arial"/>
        </w:rPr>
      </w:pPr>
      <w:r>
        <w:rPr>
          <w:rFonts w:ascii="Arial" w:eastAsia="Arial" w:hAnsi="Arial" w:cs="Arial"/>
        </w:rPr>
        <w:t xml:space="preserve">Klimas NG, Ironson G, Carter A, Balbin E, Bateman L, Felsenstein D,  Levine S, Peterson D, Chiu K, Allen A, Cunningham K, Gottschalk CG, Fletcher M, Hornig M, Canning C &amp; Komaroff AL. Findings from a clinical and laboratory database developed for discovery of pathogenic mechanisms in myalgic encephalomyelitis/chronic fatigue syndrome, Fatigue: Biomedicine, Health &amp; Behavior. 2015;3(2):75-96.  </w:t>
      </w:r>
    </w:p>
    <w:p w14:paraId="2DD25CBE" w14:textId="77777777" w:rsidR="00F520B1" w:rsidRDefault="00F520B1" w:rsidP="00F520B1">
      <w:pPr>
        <w:spacing w:after="0"/>
        <w:rPr>
          <w:rFonts w:ascii="Arial" w:eastAsia="Arial" w:hAnsi="Arial" w:cs="Arial"/>
        </w:rPr>
      </w:pPr>
    </w:p>
    <w:p w14:paraId="7A3CAADA" w14:textId="77777777" w:rsidR="00F520B1" w:rsidRDefault="00F520B1" w:rsidP="00F520B1">
      <w:pPr>
        <w:spacing w:after="0"/>
        <w:rPr>
          <w:rFonts w:ascii="Arial" w:eastAsia="Arial" w:hAnsi="Arial" w:cs="Arial"/>
        </w:rPr>
      </w:pPr>
      <w:r>
        <w:rPr>
          <w:rFonts w:ascii="Arial" w:eastAsia="Arial" w:hAnsi="Arial" w:cs="Arial"/>
        </w:rPr>
        <w:t xml:space="preserve">Jason LA, So S, Brown AA, Sunnquist M, Evans M. Test-Retest Reliability of the DePaul Symptom Questionnaire. Fatigue : biomedicine, health &amp; behavior. 2015;3(1):16-32. </w:t>
      </w:r>
    </w:p>
    <w:p w14:paraId="0473787E" w14:textId="77777777" w:rsidR="00F520B1" w:rsidRDefault="00F520B1" w:rsidP="00F520B1">
      <w:pPr>
        <w:spacing w:after="0"/>
        <w:rPr>
          <w:rFonts w:ascii="Arial" w:eastAsia="Arial" w:hAnsi="Arial" w:cs="Arial"/>
        </w:rPr>
      </w:pPr>
    </w:p>
    <w:p w14:paraId="5CE220A9" w14:textId="77777777" w:rsidR="00F520B1" w:rsidRDefault="00F520B1" w:rsidP="00F520B1">
      <w:pPr>
        <w:spacing w:after="0"/>
        <w:rPr>
          <w:rFonts w:ascii="Arial" w:eastAsia="Arial" w:hAnsi="Arial" w:cs="Arial"/>
        </w:rPr>
      </w:pPr>
      <w:r>
        <w:rPr>
          <w:rFonts w:ascii="Arial" w:eastAsia="Arial" w:hAnsi="Arial" w:cs="Arial"/>
        </w:rPr>
        <w:t>Jason LA, Sunnquist M, Brown A, et al. Examining case definition criteria for chronic fatigue syndrome and myalgic encephalomyelitis. </w:t>
      </w:r>
      <w:r>
        <w:rPr>
          <w:rFonts w:ascii="Arial" w:eastAsia="Arial" w:hAnsi="Arial" w:cs="Arial"/>
          <w:i/>
        </w:rPr>
        <w:t>Fatigue : biomedicine, health &amp; behavior</w:t>
      </w:r>
      <w:r>
        <w:rPr>
          <w:rFonts w:ascii="Arial" w:eastAsia="Arial" w:hAnsi="Arial" w:cs="Arial"/>
        </w:rPr>
        <w:t>. 2014;2(1):40-56.</w:t>
      </w:r>
    </w:p>
    <w:p w14:paraId="6A0BD7A5" w14:textId="77777777" w:rsidR="00F520B1" w:rsidRDefault="00F520B1" w:rsidP="00F520B1">
      <w:pPr>
        <w:spacing w:after="0"/>
        <w:rPr>
          <w:rFonts w:ascii="Arial" w:eastAsia="Arial" w:hAnsi="Arial" w:cs="Arial"/>
        </w:rPr>
      </w:pPr>
    </w:p>
    <w:p w14:paraId="635CD67E" w14:textId="77777777" w:rsidR="00F520B1" w:rsidRDefault="00F520B1" w:rsidP="00F520B1">
      <w:pPr>
        <w:spacing w:after="0"/>
        <w:rPr>
          <w:rFonts w:ascii="Arial" w:eastAsia="Arial" w:hAnsi="Arial" w:cs="Arial"/>
        </w:rPr>
      </w:pPr>
      <w:r>
        <w:rPr>
          <w:rFonts w:ascii="Arial" w:eastAsia="Arial" w:hAnsi="Arial" w:cs="Arial"/>
        </w:rPr>
        <w:t>Brown A, Jason LA. Validating a measure of myalgic encephalomyelitis/chronic fatigue syndrome symptomatology. Fatigue. July 2014; 2(3): 132–152.</w:t>
      </w:r>
    </w:p>
    <w:p w14:paraId="7B9D7BC8" w14:textId="77777777" w:rsidR="00F520B1" w:rsidRDefault="00F520B1" w:rsidP="00F520B1">
      <w:pPr>
        <w:spacing w:after="0"/>
        <w:rPr>
          <w:rFonts w:ascii="Arial" w:eastAsia="Arial" w:hAnsi="Arial" w:cs="Arial"/>
        </w:rPr>
      </w:pPr>
    </w:p>
    <w:p w14:paraId="63A2A9F4" w14:textId="77777777" w:rsidR="00F520B1" w:rsidRDefault="00F520B1" w:rsidP="00F520B1">
      <w:pPr>
        <w:spacing w:after="0"/>
        <w:rPr>
          <w:rFonts w:ascii="Arial" w:eastAsia="Arial" w:hAnsi="Arial" w:cs="Arial"/>
        </w:rPr>
      </w:pPr>
      <w:r>
        <w:rPr>
          <w:rFonts w:ascii="Arial" w:eastAsia="Arial" w:hAnsi="Arial" w:cs="Arial"/>
        </w:rPr>
        <w:t xml:space="preserve">Strand EB, Lillestøl K, Jason LA, Tveito K, Diep LM, Valla SS. Comparing the DePaul Symptom Questionnaire with physician assessments: a preliminary study. Fatigue: Biomedicine. Health Behav. 2016;4(1):52–62. </w:t>
      </w:r>
    </w:p>
    <w:p w14:paraId="725EF10B" w14:textId="77777777" w:rsidR="00F520B1" w:rsidRDefault="00F520B1" w:rsidP="00F520B1">
      <w:pPr>
        <w:spacing w:after="0"/>
        <w:rPr>
          <w:rFonts w:ascii="Arial" w:eastAsia="Arial" w:hAnsi="Arial" w:cs="Arial"/>
        </w:rPr>
      </w:pPr>
    </w:p>
    <w:p w14:paraId="3F52396B" w14:textId="77777777" w:rsidR="00F520B1" w:rsidRDefault="00F520B1" w:rsidP="00F520B1">
      <w:pPr>
        <w:spacing w:after="0"/>
        <w:rPr>
          <w:rFonts w:ascii="Arial" w:eastAsia="Arial" w:hAnsi="Arial" w:cs="Arial"/>
        </w:rPr>
      </w:pPr>
      <w:r>
        <w:rPr>
          <w:rFonts w:ascii="Arial" w:eastAsia="Arial" w:hAnsi="Arial" w:cs="Arial"/>
        </w:rPr>
        <w:t xml:space="preserve">Murdock KW, Wang XS, Shi Q, Cleeland C, Fagundes C, Vernon S.  The utility of patient-reported outcome measures among patients with </w:t>
      </w:r>
      <w:bookmarkStart w:id="0" w:name="_GoBack"/>
      <w:bookmarkEnd w:id="0"/>
      <w:r>
        <w:rPr>
          <w:rFonts w:ascii="Arial" w:eastAsia="Arial" w:hAnsi="Arial" w:cs="Arial"/>
        </w:rPr>
        <w:t>myalgic encephalomyelitis/chronic fatigue syndrome. Qual Life Res.</w:t>
      </w:r>
      <w:r>
        <w:rPr>
          <w:rFonts w:ascii="Arial" w:eastAsia="Arial" w:hAnsi="Arial" w:cs="Arial"/>
          <w:i/>
        </w:rPr>
        <w:t xml:space="preserve"> </w:t>
      </w:r>
      <w:r>
        <w:rPr>
          <w:rFonts w:ascii="Arial" w:eastAsia="Arial" w:hAnsi="Arial" w:cs="Arial"/>
        </w:rPr>
        <w:t xml:space="preserve">2017;26(4):913-921. </w:t>
      </w:r>
    </w:p>
    <w:p w14:paraId="5071929D" w14:textId="77777777" w:rsidR="00F520B1" w:rsidRDefault="00F520B1" w:rsidP="00F520B1">
      <w:pPr>
        <w:spacing w:after="0"/>
        <w:rPr>
          <w:rFonts w:ascii="Arial" w:eastAsia="Arial" w:hAnsi="Arial" w:cs="Arial"/>
        </w:rPr>
      </w:pPr>
    </w:p>
    <w:p w14:paraId="30127B96" w14:textId="77777777" w:rsidR="00F520B1" w:rsidRDefault="00F520B1" w:rsidP="00F520B1">
      <w:pPr>
        <w:spacing w:after="0"/>
        <w:rPr>
          <w:rFonts w:ascii="Arial" w:eastAsia="Arial" w:hAnsi="Arial" w:cs="Arial"/>
        </w:rPr>
      </w:pPr>
      <w:r>
        <w:rPr>
          <w:rFonts w:ascii="Arial" w:eastAsia="Arial" w:hAnsi="Arial" w:cs="Arial"/>
        </w:rPr>
        <w:t>Jason LA, Sunnquist M, Brown A, Furst J, Cid M, Farietta J, Kot B, Bloomer C, Nicholson L, Williams Y, Jantke R, Newton J, Strand E. Factor analysis of the DePaul Symptom Questionnaire: Identifying core domains. Journal of Neurology and Neurobiology.</w:t>
      </w:r>
      <w:r>
        <w:rPr>
          <w:rFonts w:ascii="Arial" w:eastAsia="Arial" w:hAnsi="Arial" w:cs="Arial"/>
          <w:i/>
        </w:rPr>
        <w:t xml:space="preserve"> </w:t>
      </w:r>
      <w:r>
        <w:rPr>
          <w:rFonts w:ascii="Arial" w:eastAsia="Arial" w:hAnsi="Arial" w:cs="Arial"/>
        </w:rPr>
        <w:t>2015;1(4):1–9.</w:t>
      </w:r>
    </w:p>
    <w:p w14:paraId="501BE835" w14:textId="77777777" w:rsidR="00F520B1" w:rsidRDefault="00F520B1" w:rsidP="00F520B1">
      <w:pPr>
        <w:spacing w:after="0"/>
        <w:rPr>
          <w:rFonts w:ascii="Arial" w:eastAsia="Arial" w:hAnsi="Arial" w:cs="Arial"/>
        </w:rPr>
      </w:pPr>
    </w:p>
    <w:p w14:paraId="59A8145E" w14:textId="77777777" w:rsidR="001B56AE" w:rsidRPr="00F520B1" w:rsidRDefault="00F520B1" w:rsidP="00F520B1">
      <w:pPr>
        <w:spacing w:after="0"/>
        <w:rPr>
          <w:rFonts w:ascii="Arial" w:eastAsia="Arial" w:hAnsi="Arial" w:cs="Arial"/>
        </w:rPr>
      </w:pPr>
      <w:r>
        <w:rPr>
          <w:rFonts w:ascii="Arial" w:eastAsia="Arial" w:hAnsi="Arial" w:cs="Arial"/>
        </w:rPr>
        <w:t>Institute of Medicine. (2015). Beyond myalgic encephalomyelitis/chronic fatigue syndrome: Redefining an illness. Washington (DC): National Academies Press (US), p. 82.</w:t>
      </w:r>
      <w:r w:rsidR="00E675AA">
        <w:tab/>
      </w:r>
    </w:p>
    <w:sectPr w:rsidR="001B56AE" w:rsidRPr="00F520B1" w:rsidSect="00E675AA">
      <w:head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7B7B" w14:textId="77777777" w:rsidR="00E675AA" w:rsidRDefault="00E675AA" w:rsidP="00E675AA">
      <w:pPr>
        <w:spacing w:after="0" w:line="240" w:lineRule="auto"/>
      </w:pPr>
      <w:r>
        <w:separator/>
      </w:r>
    </w:p>
  </w:endnote>
  <w:endnote w:type="continuationSeparator" w:id="0">
    <w:p w14:paraId="6E658436" w14:textId="77777777" w:rsidR="00E675AA" w:rsidRDefault="00E675AA" w:rsidP="00E6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D4D8" w14:textId="2D6B86C5" w:rsidR="00E675AA" w:rsidRPr="00E675AA" w:rsidRDefault="0058537E" w:rsidP="00E675AA">
    <w:pPr>
      <w:tabs>
        <w:tab w:val="center" w:pos="4320"/>
        <w:tab w:val="right" w:pos="8640"/>
      </w:tabs>
      <w:rPr>
        <w:rFonts w:ascii="Arial" w:hAnsi="Arial" w:cs="Arial"/>
        <w:b/>
      </w:rPr>
    </w:pPr>
    <w:r>
      <w:rPr>
        <w:rFonts w:ascii="Arial" w:hAnsi="Arial" w:cs="Arial"/>
      </w:rPr>
      <w:t>ME/CFS</w:t>
    </w:r>
    <w:r w:rsidR="005F6370">
      <w:rPr>
        <w:rFonts w:ascii="Arial" w:hAnsi="Arial" w:cs="Arial"/>
      </w:rPr>
      <w:t xml:space="preserve"> Version 1</w:t>
    </w:r>
    <w:r w:rsidR="00E675AA" w:rsidRPr="00E675AA">
      <w:rPr>
        <w:rFonts w:ascii="Arial" w:hAnsi="Arial" w:cs="Arial"/>
      </w:rPr>
      <w:t>.0</w:t>
    </w:r>
    <w:r w:rsidR="00E675AA" w:rsidRPr="00E675AA">
      <w:rPr>
        <w:rFonts w:ascii="Arial" w:hAnsi="Arial" w:cs="Arial"/>
      </w:rPr>
      <w:tab/>
    </w:r>
    <w:r w:rsidR="00E675AA" w:rsidRPr="00E675AA">
      <w:rPr>
        <w:rFonts w:ascii="Arial" w:hAnsi="Arial" w:cs="Arial"/>
      </w:rPr>
      <w:tab/>
      <w:t xml:space="preserve">Page </w:t>
    </w:r>
    <w:r w:rsidR="00E675AA" w:rsidRPr="00E675AA">
      <w:rPr>
        <w:rFonts w:ascii="Arial" w:hAnsi="Arial" w:cs="Arial"/>
      </w:rPr>
      <w:fldChar w:fldCharType="begin"/>
    </w:r>
    <w:r w:rsidR="00E675AA" w:rsidRPr="00E675AA">
      <w:rPr>
        <w:rFonts w:ascii="Arial" w:hAnsi="Arial" w:cs="Arial"/>
      </w:rPr>
      <w:instrText>PAGE</w:instrText>
    </w:r>
    <w:r w:rsidR="00E675AA" w:rsidRPr="00E675AA">
      <w:rPr>
        <w:rFonts w:ascii="Arial" w:hAnsi="Arial" w:cs="Arial"/>
      </w:rPr>
      <w:fldChar w:fldCharType="separate"/>
    </w:r>
    <w:r w:rsidR="005F6370">
      <w:rPr>
        <w:rFonts w:ascii="Arial" w:hAnsi="Arial" w:cs="Arial"/>
        <w:noProof/>
      </w:rPr>
      <w:t>3</w:t>
    </w:r>
    <w:r w:rsidR="00E675AA" w:rsidRPr="00E675AA">
      <w:rPr>
        <w:rFonts w:ascii="Arial" w:hAnsi="Arial" w:cs="Arial"/>
      </w:rPr>
      <w:fldChar w:fldCharType="end"/>
    </w:r>
    <w:r w:rsidR="00E675AA" w:rsidRPr="00E675AA">
      <w:rPr>
        <w:rFonts w:ascii="Arial" w:hAnsi="Arial" w:cs="Arial"/>
      </w:rPr>
      <w:t xml:space="preserve"> of </w:t>
    </w:r>
    <w:r w:rsidR="00E675AA" w:rsidRPr="00E675AA">
      <w:rPr>
        <w:rFonts w:ascii="Arial" w:hAnsi="Arial" w:cs="Arial"/>
      </w:rPr>
      <w:fldChar w:fldCharType="begin"/>
    </w:r>
    <w:r w:rsidR="00E675AA" w:rsidRPr="00E675AA">
      <w:rPr>
        <w:rFonts w:ascii="Arial" w:hAnsi="Arial" w:cs="Arial"/>
      </w:rPr>
      <w:instrText>NUMPAGES</w:instrText>
    </w:r>
    <w:r w:rsidR="00E675AA" w:rsidRPr="00E675AA">
      <w:rPr>
        <w:rFonts w:ascii="Arial" w:hAnsi="Arial" w:cs="Arial"/>
      </w:rPr>
      <w:fldChar w:fldCharType="separate"/>
    </w:r>
    <w:r w:rsidR="005F6370">
      <w:rPr>
        <w:rFonts w:ascii="Arial" w:hAnsi="Arial" w:cs="Arial"/>
        <w:noProof/>
      </w:rPr>
      <w:t>4</w:t>
    </w:r>
    <w:r w:rsidR="00E675AA" w:rsidRPr="00E675AA">
      <w:rPr>
        <w:rFonts w:ascii="Arial" w:hAnsi="Arial" w:cs="Arial"/>
      </w:rPr>
      <w:fldChar w:fldCharType="end"/>
    </w:r>
  </w:p>
  <w:p w14:paraId="073F5184" w14:textId="77777777" w:rsidR="00E675AA" w:rsidRPr="00E675AA" w:rsidRDefault="00E675AA" w:rsidP="00E67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B3A2" w14:textId="77777777" w:rsidR="00E675AA" w:rsidRDefault="00E675AA" w:rsidP="00E675AA">
      <w:pPr>
        <w:spacing w:after="0" w:line="240" w:lineRule="auto"/>
      </w:pPr>
      <w:r>
        <w:separator/>
      </w:r>
    </w:p>
  </w:footnote>
  <w:footnote w:type="continuationSeparator" w:id="0">
    <w:p w14:paraId="72A8A211" w14:textId="77777777" w:rsidR="00E675AA" w:rsidRDefault="00E675AA" w:rsidP="00E6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656E" w14:textId="77777777" w:rsidR="00E675AA" w:rsidRPr="00E675AA" w:rsidRDefault="002D3E4C" w:rsidP="00E675AA">
    <w:pPr>
      <w:keepNext/>
      <w:pBdr>
        <w:top w:val="nil"/>
        <w:left w:val="nil"/>
        <w:bottom w:val="nil"/>
        <w:right w:val="nil"/>
        <w:between w:val="nil"/>
      </w:pBdr>
      <w:tabs>
        <w:tab w:val="left" w:pos="6506"/>
      </w:tabs>
      <w:spacing w:before="960" w:after="60" w:line="240" w:lineRule="auto"/>
      <w:ind w:right="-907"/>
      <w:jc w:val="center"/>
      <w:outlineLvl w:val="0"/>
      <w:rPr>
        <w:rFonts w:ascii="Arial" w:eastAsia="Arial" w:hAnsi="Arial" w:cs="Arial"/>
        <w:b/>
        <w:color w:val="000000"/>
        <w:sz w:val="28"/>
        <w:szCs w:val="28"/>
      </w:rPr>
    </w:pPr>
    <w:r>
      <w:rPr>
        <w:rFonts w:ascii="Arial" w:eastAsia="Arial" w:hAnsi="Arial" w:cs="Arial"/>
        <w:b/>
        <w:color w:val="000000"/>
        <w:sz w:val="28"/>
        <w:szCs w:val="28"/>
        <w:lang w:val="en"/>
      </w:rPr>
      <w:t>Core PEM Assessment</w:t>
    </w:r>
    <w:r w:rsidR="00E675AA" w:rsidRPr="00E675AA">
      <w:rPr>
        <w:rFonts w:ascii="Arial" w:eastAsia="Arial" w:hAnsi="Arial" w:cs="Arial"/>
        <w:b/>
        <w:color w:val="000000"/>
        <w:sz w:val="28"/>
        <w:szCs w:val="28"/>
        <w:lang w:val="en"/>
      </w:rPr>
      <w:t xml:space="preserve"> CRF</w:t>
    </w:r>
  </w:p>
  <w:p w14:paraId="7AA10479" w14:textId="77777777" w:rsidR="00E675AA" w:rsidRPr="00E675AA" w:rsidRDefault="00E675AA" w:rsidP="00E675AA">
    <w:pPr>
      <w:pBdr>
        <w:top w:val="nil"/>
        <w:left w:val="nil"/>
        <w:bottom w:val="nil"/>
        <w:right w:val="nil"/>
        <w:between w:val="nil"/>
      </w:pBdr>
      <w:tabs>
        <w:tab w:val="left" w:pos="6506"/>
      </w:tabs>
      <w:spacing w:before="120" w:after="120" w:line="240" w:lineRule="auto"/>
      <w:ind w:right="-907"/>
      <w:rPr>
        <w:rFonts w:ascii="Arial" w:eastAsia="Arial" w:hAnsi="Arial" w:cs="Arial"/>
        <w:color w:val="000000"/>
      </w:rPr>
    </w:pPr>
    <w:r w:rsidRPr="00E675AA">
      <w:rPr>
        <w:rFonts w:ascii="Arial" w:eastAsia="Arial" w:hAnsi="Arial" w:cs="Arial"/>
        <w:i/>
        <w:color w:val="000000"/>
      </w:rPr>
      <w:t>[Study Name/ID pre-filled]</w:t>
    </w:r>
    <w:r w:rsidRPr="00E675AA">
      <w:rPr>
        <w:rFonts w:ascii="Arial" w:eastAsia="Arial" w:hAnsi="Arial" w:cs="Arial"/>
        <w:color w:val="000000"/>
      </w:rPr>
      <w:tab/>
      <w:t>Site Name:</w:t>
    </w:r>
  </w:p>
  <w:p w14:paraId="0E359C28" w14:textId="77777777" w:rsidR="00E675AA" w:rsidRPr="00E675AA" w:rsidRDefault="00150EB0" w:rsidP="00E675AA">
    <w:pPr>
      <w:pBdr>
        <w:top w:val="nil"/>
        <w:left w:val="nil"/>
        <w:bottom w:val="nil"/>
        <w:right w:val="nil"/>
        <w:between w:val="nil"/>
      </w:pBdr>
      <w:tabs>
        <w:tab w:val="left" w:pos="6506"/>
      </w:tabs>
      <w:spacing w:before="120" w:after="120" w:line="240" w:lineRule="auto"/>
      <w:ind w:right="-907"/>
      <w:rPr>
        <w:rFonts w:ascii="Arial" w:eastAsia="Arial" w:hAnsi="Arial" w:cs="Arial"/>
        <w:color w:val="000000"/>
      </w:rPr>
    </w:pPr>
    <w:r>
      <w:rPr>
        <w:rFonts w:ascii="Arial" w:eastAsia="Arial" w:hAnsi="Arial" w:cs="Arial"/>
        <w:color w:val="000000"/>
      </w:rPr>
      <w:tab/>
    </w:r>
    <w:r w:rsidR="00E675AA" w:rsidRPr="00E675AA">
      <w:rPr>
        <w:rFonts w:ascii="Arial" w:eastAsia="Arial" w:hAnsi="Arial" w:cs="Arial"/>
        <w:color w:val="000000"/>
      </w:rPr>
      <w:t>Subject ID:</w:t>
    </w:r>
  </w:p>
  <w:p w14:paraId="39B46A4C" w14:textId="77777777" w:rsidR="00E675AA" w:rsidRPr="00E675AA" w:rsidRDefault="00E675AA">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0D90" w14:textId="77777777" w:rsidR="002D3E4C" w:rsidRPr="00E675AA" w:rsidRDefault="002D3E4C" w:rsidP="00E675AA">
    <w:pPr>
      <w:keepNext/>
      <w:pBdr>
        <w:top w:val="nil"/>
        <w:left w:val="nil"/>
        <w:bottom w:val="nil"/>
        <w:right w:val="nil"/>
        <w:between w:val="nil"/>
      </w:pBdr>
      <w:tabs>
        <w:tab w:val="left" w:pos="6506"/>
      </w:tabs>
      <w:spacing w:before="960" w:after="60" w:line="240" w:lineRule="auto"/>
      <w:ind w:right="-907"/>
      <w:jc w:val="center"/>
      <w:outlineLvl w:val="0"/>
      <w:rPr>
        <w:rFonts w:ascii="Arial" w:eastAsia="Arial" w:hAnsi="Arial" w:cs="Arial"/>
        <w:b/>
        <w:color w:val="000000"/>
        <w:sz w:val="28"/>
        <w:szCs w:val="28"/>
      </w:rPr>
    </w:pPr>
    <w:r>
      <w:rPr>
        <w:rFonts w:ascii="Arial" w:eastAsia="Arial" w:hAnsi="Arial" w:cs="Arial"/>
        <w:b/>
        <w:color w:val="000000"/>
        <w:sz w:val="28"/>
        <w:szCs w:val="28"/>
        <w:lang w:val="en"/>
      </w:rPr>
      <w:t>Core PEM Assessment CRF Module Instructions</w:t>
    </w:r>
  </w:p>
  <w:p w14:paraId="34BD0A4E" w14:textId="77777777" w:rsidR="002D3E4C" w:rsidRPr="00E675AA" w:rsidRDefault="002D3E4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2C4"/>
    <w:multiLevelType w:val="multilevel"/>
    <w:tmpl w:val="1C3C6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E53C4"/>
    <w:multiLevelType w:val="multilevel"/>
    <w:tmpl w:val="A250697E"/>
    <w:lvl w:ilvl="0">
      <w:start w:val="1"/>
      <w:numFmt w:val="bullet"/>
      <w:lvlText w:val="o"/>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2A96A41"/>
    <w:multiLevelType w:val="multilevel"/>
    <w:tmpl w:val="2B2C87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2761C9D"/>
    <w:multiLevelType w:val="multilevel"/>
    <w:tmpl w:val="DFFC7C9E"/>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b/>
        <w:strike w:val="0"/>
      </w:rPr>
    </w:lvl>
    <w:lvl w:ilvl="2">
      <w:start w:val="1"/>
      <w:numFmt w:val="lowerRoman"/>
      <w:lvlText w:val="%3."/>
      <w:lvlJc w:val="right"/>
      <w:pPr>
        <w:ind w:left="2160" w:hanging="18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1E33A7"/>
    <w:multiLevelType w:val="multilevel"/>
    <w:tmpl w:val="757A5F3E"/>
    <w:lvl w:ilvl="0">
      <w:start w:val="1"/>
      <w:numFmt w:val="lowerLetter"/>
      <w:lvlText w:val="%1)"/>
      <w:lvlJc w:val="left"/>
      <w:pPr>
        <w:ind w:left="1440" w:hanging="360"/>
      </w:pPr>
      <w:rPr>
        <w:rFonts w:ascii="Times New Roman" w:eastAsia="Times New Roman" w:hAnsi="Times New Roman" w:cs="Times New Roman"/>
      </w:r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79352EC8"/>
    <w:multiLevelType w:val="multilevel"/>
    <w:tmpl w:val="E9CE23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6581E"/>
    <w:rsid w:val="000C7F9C"/>
    <w:rsid w:val="00150EB0"/>
    <w:rsid w:val="00193BA8"/>
    <w:rsid w:val="001B56AE"/>
    <w:rsid w:val="002D3E4C"/>
    <w:rsid w:val="0058537E"/>
    <w:rsid w:val="005F6370"/>
    <w:rsid w:val="006E4A42"/>
    <w:rsid w:val="00720361"/>
    <w:rsid w:val="00D6581E"/>
    <w:rsid w:val="00E675AA"/>
    <w:rsid w:val="00F5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3922"/>
  <w15:chartTrackingRefBased/>
  <w15:docId w15:val="{F758AC97-92C7-451F-9032-DAFD7B7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56AE"/>
  </w:style>
  <w:style w:type="paragraph" w:styleId="Heading2">
    <w:name w:val="heading 2"/>
    <w:basedOn w:val="Normal"/>
    <w:next w:val="Normal"/>
    <w:link w:val="Heading2Char"/>
    <w:rsid w:val="00E675AA"/>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AA"/>
  </w:style>
  <w:style w:type="paragraph" w:styleId="Footer">
    <w:name w:val="footer"/>
    <w:basedOn w:val="Normal"/>
    <w:link w:val="FooterChar"/>
    <w:uiPriority w:val="99"/>
    <w:unhideWhenUsed/>
    <w:rsid w:val="00E67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AA"/>
  </w:style>
  <w:style w:type="character" w:customStyle="1" w:styleId="Heading2Char">
    <w:name w:val="Heading 2 Char"/>
    <w:basedOn w:val="DefaultParagraphFont"/>
    <w:link w:val="Heading2"/>
    <w:rsid w:val="00E675AA"/>
    <w:rPr>
      <w:rFonts w:ascii="Cambria" w:eastAsia="Cambria" w:hAnsi="Cambria" w:cs="Cambria"/>
      <w:b/>
      <w:color w:val="4F81BD"/>
      <w:sz w:val="26"/>
      <w:szCs w:val="26"/>
    </w:rPr>
  </w:style>
  <w:style w:type="character" w:styleId="CommentReference">
    <w:name w:val="annotation reference"/>
    <w:basedOn w:val="DefaultParagraphFont"/>
    <w:uiPriority w:val="99"/>
    <w:semiHidden/>
    <w:unhideWhenUsed/>
    <w:rsid w:val="006E4A42"/>
    <w:rPr>
      <w:sz w:val="16"/>
      <w:szCs w:val="16"/>
    </w:rPr>
  </w:style>
  <w:style w:type="paragraph" w:styleId="CommentText">
    <w:name w:val="annotation text"/>
    <w:basedOn w:val="Normal"/>
    <w:link w:val="CommentTextChar"/>
    <w:uiPriority w:val="99"/>
    <w:semiHidden/>
    <w:unhideWhenUsed/>
    <w:rsid w:val="006E4A42"/>
    <w:pPr>
      <w:spacing w:line="240" w:lineRule="auto"/>
    </w:pPr>
    <w:rPr>
      <w:sz w:val="20"/>
      <w:szCs w:val="20"/>
    </w:rPr>
  </w:style>
  <w:style w:type="character" w:customStyle="1" w:styleId="CommentTextChar">
    <w:name w:val="Comment Text Char"/>
    <w:basedOn w:val="DefaultParagraphFont"/>
    <w:link w:val="CommentText"/>
    <w:uiPriority w:val="99"/>
    <w:semiHidden/>
    <w:rsid w:val="006E4A42"/>
    <w:rPr>
      <w:sz w:val="20"/>
      <w:szCs w:val="20"/>
    </w:rPr>
  </w:style>
  <w:style w:type="paragraph" w:styleId="CommentSubject">
    <w:name w:val="annotation subject"/>
    <w:basedOn w:val="CommentText"/>
    <w:next w:val="CommentText"/>
    <w:link w:val="CommentSubjectChar"/>
    <w:uiPriority w:val="99"/>
    <w:semiHidden/>
    <w:unhideWhenUsed/>
    <w:rsid w:val="006E4A42"/>
    <w:rPr>
      <w:b/>
      <w:bCs/>
    </w:rPr>
  </w:style>
  <w:style w:type="character" w:customStyle="1" w:styleId="CommentSubjectChar">
    <w:name w:val="Comment Subject Char"/>
    <w:basedOn w:val="CommentTextChar"/>
    <w:link w:val="CommentSubject"/>
    <w:uiPriority w:val="99"/>
    <w:semiHidden/>
    <w:rsid w:val="006E4A42"/>
    <w:rPr>
      <w:b/>
      <w:bCs/>
      <w:sz w:val="20"/>
      <w:szCs w:val="20"/>
    </w:rPr>
  </w:style>
  <w:style w:type="paragraph" w:styleId="BalloonText">
    <w:name w:val="Balloon Text"/>
    <w:basedOn w:val="Normal"/>
    <w:link w:val="BalloonTextChar"/>
    <w:uiPriority w:val="99"/>
    <w:semiHidden/>
    <w:unhideWhenUsed/>
    <w:rsid w:val="006E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6368</Characters>
  <Application>Microsoft Office Word</Application>
  <DocSecurity>0</DocSecurity>
  <Lines>276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Gay</dc:creator>
  <cp:keywords/>
  <dc:description/>
  <cp:lastModifiedBy>Sherita Alai</cp:lastModifiedBy>
  <cp:revision>3</cp:revision>
  <dcterms:created xsi:type="dcterms:W3CDTF">2018-02-08T21:36:00Z</dcterms:created>
  <dcterms:modified xsi:type="dcterms:W3CDTF">2018-02-08T21:36:00Z</dcterms:modified>
</cp:coreProperties>
</file>