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E" w:rsidRPr="00A11748" w:rsidRDefault="00897582" w:rsidP="00FC6FFE">
      <w:pPr>
        <w:pStyle w:val="Heading1"/>
        <w:numPr>
          <w:ilvl w:val="1"/>
          <w:numId w:val="4"/>
        </w:numPr>
        <w:shd w:val="clear" w:color="auto" w:fill="FFFFFF"/>
        <w:spacing w:before="0" w:after="0"/>
        <w:contextualSpacing/>
        <w:jc w:val="left"/>
        <w:textAlignment w:val="center"/>
        <w:rPr>
          <w:color w:val="333333"/>
          <w:sz w:val="22"/>
        </w:rPr>
      </w:pPr>
      <w:r w:rsidRPr="00A11748">
        <w:fldChar w:fldCharType="begin"/>
      </w:r>
      <w:r w:rsidR="00A46F36" w:rsidRPr="00A11748">
        <w:instrText>HYPERLINK "https://www.ichd-3.org/1-migraine/1-1-migraine-without-aura/"</w:instrText>
      </w:r>
      <w:r w:rsidRPr="00A11748">
        <w:fldChar w:fldCharType="separate"/>
      </w:r>
      <w:r w:rsidR="00C15B53" w:rsidRPr="00A11748">
        <w:rPr>
          <w:rStyle w:val="Hyperlink"/>
          <w:sz w:val="22"/>
        </w:rPr>
        <w:t xml:space="preserve">Migraine </w:t>
      </w:r>
      <w:proofErr w:type="gramStart"/>
      <w:r w:rsidR="00726294" w:rsidRPr="00A11748">
        <w:rPr>
          <w:rStyle w:val="Hyperlink"/>
          <w:sz w:val="22"/>
        </w:rPr>
        <w:t>Without</w:t>
      </w:r>
      <w:proofErr w:type="gramEnd"/>
      <w:r w:rsidR="00726294" w:rsidRPr="00A11748">
        <w:rPr>
          <w:rStyle w:val="Hyperlink"/>
          <w:sz w:val="22"/>
        </w:rPr>
        <w:t xml:space="preserve"> Aura</w:t>
      </w:r>
      <w:r w:rsidRPr="00A11748">
        <w:fldChar w:fldCharType="end"/>
      </w:r>
    </w:p>
    <w:p w:rsidR="00FC6FFE" w:rsidRPr="00A11748" w:rsidRDefault="00FC6FFE" w:rsidP="00FC6FFE">
      <w:pPr>
        <w:pStyle w:val="ListParagraph"/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C15B53" w:rsidRPr="00A11748" w:rsidRDefault="00C15B53" w:rsidP="009E2C75">
      <w:pPr>
        <w:pStyle w:val="ListParagraph"/>
        <w:numPr>
          <w:ilvl w:val="0"/>
          <w:numId w:val="1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At least five attacks</w:t>
      </w:r>
      <w:r w:rsidR="00387B28" w:rsidRPr="00A11748">
        <w:rPr>
          <w:vertAlign w:val="superscript"/>
        </w:rPr>
        <w:t xml:space="preserve"> </w:t>
      </w:r>
      <w:r w:rsidRPr="00A11748">
        <w:t>fulfilling criteria B-D</w:t>
      </w:r>
    </w:p>
    <w:p w:rsidR="00C15B53" w:rsidRPr="00A11748" w:rsidRDefault="00897582" w:rsidP="00E1596A">
      <w:pPr>
        <w:spacing w:before="0" w:after="0"/>
        <w:ind w:left="144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Yes  </w:t>
      </w:r>
    </w:p>
    <w:p w:rsidR="00C15B53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No   </w:t>
      </w: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1"/>
        </w:numPr>
        <w:spacing w:before="0" w:after="0"/>
        <w:rPr>
          <w:vertAlign w:val="superscript"/>
        </w:rPr>
      </w:pPr>
      <w:r w:rsidRPr="00A11748">
        <w:t>Headache attacks lasting 4-72 hr (untreated or unsuccessfully treated)</w:t>
      </w:r>
    </w:p>
    <w:p w:rsidR="00C15B53" w:rsidRPr="00A11748" w:rsidRDefault="00897582" w:rsidP="00E1596A">
      <w:pPr>
        <w:spacing w:before="0" w:after="0"/>
        <w:ind w:left="144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Yes  </w:t>
      </w:r>
    </w:p>
    <w:p w:rsidR="00C15B53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No   </w:t>
      </w: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1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Headache has at least two of the following four characteristics:</w:t>
      </w:r>
    </w:p>
    <w:p w:rsidR="00C15B53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U</w:t>
      </w:r>
      <w:r w:rsidR="00C15B53" w:rsidRPr="00A11748">
        <w:t>nilateral location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P</w:t>
      </w:r>
      <w:r w:rsidR="00C15B53" w:rsidRPr="00A11748">
        <w:t>ulsating quality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M</w:t>
      </w:r>
      <w:r w:rsidR="00C15B53" w:rsidRPr="00A11748">
        <w:t>oderate or severe pain intensity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A</w:t>
      </w:r>
      <w:r w:rsidR="00C15B53" w:rsidRPr="00A11748">
        <w:t>ggravation by or causing avoidance of routine physical activity (e</w:t>
      </w:r>
      <w:r w:rsidR="00C850C1" w:rsidRPr="00A11748">
        <w:t>.</w:t>
      </w:r>
      <w:r w:rsidR="00C15B53" w:rsidRPr="00A11748">
        <w:t>g</w:t>
      </w:r>
      <w:r w:rsidR="00C850C1" w:rsidRPr="00A11748">
        <w:t>.</w:t>
      </w:r>
      <w:r w:rsidR="00C15B53" w:rsidRPr="00A11748">
        <w:t>, walking or climbing stairs)</w:t>
      </w: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1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During headache at least one of the following:</w:t>
      </w:r>
    </w:p>
    <w:p w:rsidR="00C15B53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N</w:t>
      </w:r>
      <w:r w:rsidR="00C15B53" w:rsidRPr="00A11748">
        <w:t>ausea and/or vomiting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P</w:t>
      </w:r>
      <w:r w:rsidR="00C15B53" w:rsidRPr="00A11748">
        <w:t xml:space="preserve">hotophobia and </w:t>
      </w:r>
      <w:proofErr w:type="spellStart"/>
      <w:r w:rsidR="00C15B53" w:rsidRPr="00A11748">
        <w:t>phonophobia</w:t>
      </w:r>
      <w:proofErr w:type="spellEnd"/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1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Not better accounted for by another ICHD-</w:t>
      </w:r>
      <w:r w:rsidR="00017EE8" w:rsidRPr="00A11748">
        <w:rPr>
          <w:lang w:val="en-GB"/>
        </w:rPr>
        <w:t xml:space="preserve"> III</w:t>
      </w:r>
      <w:r w:rsidR="0084309A" w:rsidRPr="00A11748">
        <w:t xml:space="preserve"> diagnosis</w:t>
      </w:r>
    </w:p>
    <w:p w:rsidR="00C15B53" w:rsidRPr="00A11748" w:rsidRDefault="00897582" w:rsidP="00E1596A">
      <w:pPr>
        <w:spacing w:before="0" w:after="0"/>
        <w:ind w:left="144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Yes  </w:t>
      </w:r>
    </w:p>
    <w:p w:rsidR="00C15B53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No   </w:t>
      </w: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4A4CAE" w:rsidRPr="00A11748" w:rsidRDefault="004A4CAE" w:rsidP="00EF34AF">
      <w:pPr>
        <w:tabs>
          <w:tab w:val="left" w:pos="720"/>
        </w:tabs>
      </w:pPr>
      <w:r w:rsidRPr="00A11748">
        <w:t xml:space="preserve">Does the participant meet the criteria of migraine without aura? </w:t>
      </w:r>
    </w:p>
    <w:p w:rsidR="004A4CAE" w:rsidRPr="00A11748" w:rsidRDefault="00897582" w:rsidP="004A4CAE">
      <w:pPr>
        <w:pStyle w:val="ListParagraph"/>
        <w:spacing w:before="0" w:after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A4CAE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A4CAE" w:rsidRPr="00A11748">
        <w:t xml:space="preserve"> Yes  </w:t>
      </w:r>
    </w:p>
    <w:p w:rsidR="004A4CAE" w:rsidRPr="00A11748" w:rsidRDefault="00897582" w:rsidP="004A4CAE">
      <w:pPr>
        <w:pStyle w:val="ListParagraph"/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A4CAE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A4CAE" w:rsidRPr="00A11748">
        <w:t xml:space="preserve"> No   </w:t>
      </w: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4A4CAE" w:rsidRPr="00A11748" w:rsidRDefault="004A4CAE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4A4CAE" w:rsidRPr="00A11748" w:rsidRDefault="004A4CAE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2B6942" w:rsidRPr="00A11748" w:rsidRDefault="002B6942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2B6942" w:rsidRPr="00A11748" w:rsidRDefault="002B6942" w:rsidP="00E1596A">
      <w:pPr>
        <w:shd w:val="clear" w:color="auto" w:fill="FFFFFF"/>
        <w:tabs>
          <w:tab w:val="clear" w:pos="10440"/>
        </w:tabs>
        <w:spacing w:before="0" w:after="0"/>
        <w:ind w:left="1080" w:right="0"/>
        <w:rPr>
          <w:color w:val="333333"/>
        </w:rPr>
      </w:pPr>
    </w:p>
    <w:p w:rsidR="00E1596A" w:rsidRPr="00A11748" w:rsidRDefault="00E1596A" w:rsidP="004A4CAE">
      <w:pPr>
        <w:shd w:val="clear" w:color="auto" w:fill="FFFFFF"/>
        <w:tabs>
          <w:tab w:val="clear" w:pos="10440"/>
        </w:tabs>
        <w:spacing w:before="0" w:after="0"/>
        <w:ind w:right="0"/>
        <w:rPr>
          <w:color w:val="333333"/>
        </w:rPr>
      </w:pPr>
      <w:bookmarkStart w:id="0" w:name="_GoBack"/>
      <w:bookmarkEnd w:id="0"/>
    </w:p>
    <w:p w:rsidR="00FC6FFE" w:rsidRPr="00A11748" w:rsidRDefault="00897582" w:rsidP="00FC6FFE">
      <w:pPr>
        <w:pStyle w:val="Heading1"/>
        <w:numPr>
          <w:ilvl w:val="1"/>
          <w:numId w:val="4"/>
        </w:numPr>
        <w:shd w:val="clear" w:color="auto" w:fill="FFFFFF"/>
        <w:spacing w:before="0" w:after="0"/>
        <w:jc w:val="left"/>
        <w:textAlignment w:val="center"/>
        <w:rPr>
          <w:color w:val="333333"/>
          <w:sz w:val="22"/>
        </w:rPr>
      </w:pPr>
      <w:hyperlink r:id="rId8" w:history="1">
        <w:r w:rsidR="00A42FB5" w:rsidRPr="00A11748">
          <w:rPr>
            <w:rStyle w:val="Hyperlink"/>
            <w:sz w:val="22"/>
          </w:rPr>
          <w:t xml:space="preserve">Migraine </w:t>
        </w:r>
        <w:proofErr w:type="gramStart"/>
        <w:r w:rsidR="00726294" w:rsidRPr="00A11748">
          <w:rPr>
            <w:rStyle w:val="Hyperlink"/>
            <w:sz w:val="22"/>
          </w:rPr>
          <w:t>With</w:t>
        </w:r>
        <w:proofErr w:type="gramEnd"/>
        <w:r w:rsidR="00726294" w:rsidRPr="00A11748">
          <w:rPr>
            <w:rStyle w:val="Hyperlink"/>
            <w:sz w:val="22"/>
          </w:rPr>
          <w:t xml:space="preserve"> Aura</w:t>
        </w:r>
      </w:hyperlink>
      <w:r w:rsidR="00726294" w:rsidRPr="00A11748">
        <w:rPr>
          <w:color w:val="333333"/>
          <w:sz w:val="22"/>
        </w:rPr>
        <w:t xml:space="preserve"> </w:t>
      </w:r>
    </w:p>
    <w:p w:rsidR="00FC6FFE" w:rsidRPr="00A11748" w:rsidRDefault="00FC6FFE" w:rsidP="00FC6FFE">
      <w:pPr>
        <w:spacing w:before="0" w:after="0"/>
      </w:pPr>
    </w:p>
    <w:p w:rsidR="00C15B53" w:rsidRPr="00A11748" w:rsidRDefault="00C15B53" w:rsidP="00FC6FFE">
      <w:pPr>
        <w:pStyle w:val="ListParagraph"/>
        <w:numPr>
          <w:ilvl w:val="0"/>
          <w:numId w:val="2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 xml:space="preserve">At least two attacks fulfilling criteria B and C </w:t>
      </w:r>
    </w:p>
    <w:p w:rsidR="00C15B53" w:rsidRPr="00A11748" w:rsidRDefault="00897582" w:rsidP="00FC6FFE">
      <w:pPr>
        <w:pStyle w:val="ListParagraph"/>
        <w:spacing w:before="0" w:after="0"/>
        <w:ind w:left="144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Yes  </w:t>
      </w:r>
    </w:p>
    <w:p w:rsidR="00A42FB5" w:rsidRPr="00A11748" w:rsidRDefault="00897582" w:rsidP="00FC6FFE">
      <w:pPr>
        <w:pStyle w:val="ListParagraph"/>
        <w:shd w:val="clear" w:color="auto" w:fill="FFFFFF"/>
        <w:tabs>
          <w:tab w:val="clear" w:pos="10440"/>
        </w:tabs>
        <w:spacing w:before="0" w:after="0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No   </w:t>
      </w: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2"/>
        </w:numPr>
        <w:shd w:val="clear" w:color="auto" w:fill="FFFFFF"/>
        <w:tabs>
          <w:tab w:val="clear" w:pos="10440"/>
        </w:tabs>
        <w:spacing w:before="100" w:beforeAutospacing="1" w:after="100" w:afterAutospacing="1"/>
        <w:ind w:right="0"/>
      </w:pPr>
      <w:r w:rsidRPr="00A11748">
        <w:t>One or more of the following fully reversible aura symptoms:</w:t>
      </w:r>
    </w:p>
    <w:p w:rsidR="00A42FB5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Visual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E1596A" w:rsidRPr="00A11748">
        <w:t xml:space="preserve"> Sensory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E1596A" w:rsidRPr="00A11748">
        <w:t xml:space="preserve"> Speech and/or Language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E1596A" w:rsidRPr="00A11748">
        <w:t xml:space="preserve"> Motor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E1596A" w:rsidRPr="00A11748">
        <w:t xml:space="preserve"> Brainstem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E1596A" w:rsidRPr="00A11748">
        <w:t xml:space="preserve"> Retinal</w:t>
      </w: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2"/>
        </w:numPr>
        <w:shd w:val="clear" w:color="auto" w:fill="FFFFFF"/>
        <w:tabs>
          <w:tab w:val="clear" w:pos="10440"/>
        </w:tabs>
        <w:spacing w:before="100" w:beforeAutospacing="1" w:after="100" w:afterAutospacing="1"/>
        <w:ind w:right="0"/>
      </w:pPr>
      <w:r w:rsidRPr="00A11748">
        <w:t xml:space="preserve">At least </w:t>
      </w:r>
      <w:r w:rsidR="00017EE8" w:rsidRPr="00A11748">
        <w:t>three</w:t>
      </w:r>
      <w:r w:rsidRPr="00A11748">
        <w:t xml:space="preserve"> of the following </w:t>
      </w:r>
      <w:r w:rsidR="00017EE8" w:rsidRPr="00A11748">
        <w:t>six</w:t>
      </w:r>
      <w:r w:rsidRPr="00A11748">
        <w:t xml:space="preserve"> characteristics:</w:t>
      </w:r>
    </w:p>
    <w:p w:rsidR="00017EE8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 xml:space="preserve">At least one aura symptom spreads gradually over ≥5 min </w:t>
      </w:r>
    </w:p>
    <w:p w:rsidR="00017EE8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17EE8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017EE8" w:rsidRPr="00A11748">
        <w:t>T</w:t>
      </w:r>
      <w:r w:rsidR="00E1596A" w:rsidRPr="00A11748">
        <w:t xml:space="preserve">wo or more </w:t>
      </w:r>
      <w:r w:rsidR="00017EE8" w:rsidRPr="00A11748">
        <w:t xml:space="preserve">aura </w:t>
      </w:r>
      <w:r w:rsidR="00E1596A" w:rsidRPr="00A11748">
        <w:t>symptoms occur in succession</w:t>
      </w:r>
      <w:r w:rsidR="00E1596A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proofErr w:type="gramStart"/>
      <w:r w:rsidR="00E1596A" w:rsidRPr="00A11748">
        <w:t>E</w:t>
      </w:r>
      <w:r w:rsidR="00C15B53" w:rsidRPr="00A11748">
        <w:t>ach</w:t>
      </w:r>
      <w:proofErr w:type="gramEnd"/>
      <w:r w:rsidR="00C15B53" w:rsidRPr="00A11748">
        <w:t xml:space="preserve"> individual aura symptom lasts 5-60 min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</w:t>
      </w:r>
      <w:r w:rsidR="00E1596A" w:rsidRPr="00A11748">
        <w:t>A</w:t>
      </w:r>
      <w:r w:rsidR="00C15B53" w:rsidRPr="00A11748">
        <w:t>t least one aura symptom is unilateral</w:t>
      </w:r>
    </w:p>
    <w:p w:rsidR="00A42FB5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17EE8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017EE8" w:rsidRPr="00A11748">
        <w:t xml:space="preserve"> At least one aura symptom is positive</w:t>
      </w:r>
      <w:r w:rsidR="00C15B53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017EE8" w:rsidRPr="00A11748">
        <w:t xml:space="preserve"> </w:t>
      </w:r>
      <w:proofErr w:type="gramStart"/>
      <w:r w:rsidR="00E1596A" w:rsidRPr="00A11748">
        <w:t>T</w:t>
      </w:r>
      <w:r w:rsidR="00C15B53" w:rsidRPr="00A11748">
        <w:t>he</w:t>
      </w:r>
      <w:proofErr w:type="gramEnd"/>
      <w:r w:rsidR="00C15B53" w:rsidRPr="00A11748">
        <w:t xml:space="preserve"> aura is accompanied, or followed within 60 min, by headache</w:t>
      </w: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C15B53" w:rsidRPr="00A11748" w:rsidRDefault="00C15B53" w:rsidP="009E2C75">
      <w:pPr>
        <w:pStyle w:val="ListParagraph"/>
        <w:numPr>
          <w:ilvl w:val="0"/>
          <w:numId w:val="2"/>
        </w:numPr>
        <w:shd w:val="clear" w:color="auto" w:fill="FFFFFF"/>
        <w:tabs>
          <w:tab w:val="clear" w:pos="10440"/>
        </w:tabs>
        <w:spacing w:before="100" w:beforeAutospacing="1" w:after="100" w:afterAutospacing="1"/>
        <w:ind w:right="0"/>
      </w:pPr>
      <w:r w:rsidRPr="00A11748">
        <w:t>Not better accounted for by another ICHD-</w:t>
      </w:r>
      <w:r w:rsidR="00017EE8" w:rsidRPr="00A11748">
        <w:t>III</w:t>
      </w:r>
      <w:r w:rsidRPr="00A11748">
        <w:t xml:space="preserve"> diagnosis</w:t>
      </w:r>
      <w:r w:rsidR="00017EE8" w:rsidRPr="00A11748">
        <w:t xml:space="preserve"> </w:t>
      </w:r>
    </w:p>
    <w:p w:rsidR="00C15B53" w:rsidRPr="00A11748" w:rsidRDefault="00897582" w:rsidP="00E1596A">
      <w:pPr>
        <w:pStyle w:val="ListParagraph"/>
        <w:spacing w:before="100" w:beforeAutospacing="1" w:after="100" w:afterAutospacing="1"/>
        <w:ind w:left="144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Yes  </w:t>
      </w:r>
    </w:p>
    <w:p w:rsidR="004A4CAE" w:rsidRPr="00A11748" w:rsidRDefault="00897582" w:rsidP="002B6942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15B5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C15B53" w:rsidRPr="00A11748">
        <w:t xml:space="preserve"> No   </w:t>
      </w:r>
    </w:p>
    <w:p w:rsidR="004A4CAE" w:rsidRPr="00A11748" w:rsidRDefault="004A4CAE" w:rsidP="00EF34AF">
      <w:pPr>
        <w:tabs>
          <w:tab w:val="left" w:pos="720"/>
        </w:tabs>
      </w:pPr>
      <w:r w:rsidRPr="00A11748">
        <w:t xml:space="preserve">Does the participant meet the criteria for migraine with aura? </w:t>
      </w:r>
    </w:p>
    <w:p w:rsidR="004A4CAE" w:rsidRPr="00A11748" w:rsidRDefault="00897582" w:rsidP="004A4CAE">
      <w:pPr>
        <w:pStyle w:val="ListParagraph"/>
        <w:spacing w:before="0" w:after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A4CAE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A4CAE" w:rsidRPr="00A11748">
        <w:t xml:space="preserve"> Yes  </w:t>
      </w:r>
    </w:p>
    <w:p w:rsidR="004A4CAE" w:rsidRPr="00A11748" w:rsidRDefault="00897582" w:rsidP="004A4CAE">
      <w:pPr>
        <w:pStyle w:val="ListParagraph"/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A4CAE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A4CAE" w:rsidRPr="00A11748">
        <w:t xml:space="preserve"> No   </w:t>
      </w: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FF0000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FF0000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FF0000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E1596A" w:rsidRPr="00A11748" w:rsidRDefault="00E1596A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A12D36" w:rsidRPr="00A11748" w:rsidRDefault="00A12D36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A12D36" w:rsidRPr="00A11748" w:rsidRDefault="00A12D36" w:rsidP="00E1596A">
      <w:pPr>
        <w:pStyle w:val="ListParagraph"/>
        <w:shd w:val="clear" w:color="auto" w:fill="FFFFFF"/>
        <w:tabs>
          <w:tab w:val="clear" w:pos="10440"/>
        </w:tabs>
        <w:spacing w:before="100" w:beforeAutospacing="1" w:after="100" w:afterAutospacing="1"/>
        <w:ind w:left="1440" w:right="0"/>
        <w:rPr>
          <w:color w:val="333333"/>
        </w:rPr>
      </w:pPr>
    </w:p>
    <w:p w:rsidR="00A42FB5" w:rsidRPr="00A11748" w:rsidRDefault="00897582" w:rsidP="009E2C75">
      <w:pPr>
        <w:pStyle w:val="Heading1"/>
        <w:numPr>
          <w:ilvl w:val="1"/>
          <w:numId w:val="4"/>
        </w:numPr>
        <w:shd w:val="clear" w:color="auto" w:fill="FFFFFF"/>
        <w:spacing w:before="0" w:after="300"/>
        <w:jc w:val="left"/>
        <w:textAlignment w:val="center"/>
        <w:rPr>
          <w:color w:val="0000FF"/>
          <w:sz w:val="22"/>
        </w:rPr>
      </w:pPr>
      <w:hyperlink r:id="rId9" w:history="1">
        <w:r w:rsidR="00A42FB5" w:rsidRPr="00A11748">
          <w:rPr>
            <w:rStyle w:val="Hyperlink"/>
            <w:sz w:val="22"/>
          </w:rPr>
          <w:t>C</w:t>
        </w:r>
        <w:r w:rsidR="00726294" w:rsidRPr="00A11748">
          <w:rPr>
            <w:rStyle w:val="Hyperlink"/>
            <w:sz w:val="22"/>
          </w:rPr>
          <w:t>hronic Migraine</w:t>
        </w:r>
      </w:hyperlink>
      <w:r w:rsidR="00164FC6" w:rsidRPr="00A11748">
        <w:rPr>
          <w:color w:val="0000FF"/>
          <w:sz w:val="22"/>
        </w:rPr>
        <w:t xml:space="preserve"> </w:t>
      </w:r>
    </w:p>
    <w:p w:rsidR="00490499" w:rsidRPr="00A11748" w:rsidRDefault="00A42FB5" w:rsidP="009E2C75">
      <w:pPr>
        <w:pStyle w:val="ListParagraph"/>
        <w:numPr>
          <w:ilvl w:val="0"/>
          <w:numId w:val="3"/>
        </w:numPr>
        <w:shd w:val="clear" w:color="auto" w:fill="FFFFFF"/>
        <w:tabs>
          <w:tab w:val="clear" w:pos="10440"/>
        </w:tabs>
        <w:spacing w:before="0" w:after="316"/>
        <w:ind w:right="0"/>
      </w:pPr>
      <w:r w:rsidRPr="00A11748">
        <w:t>Headache (tension-type-like and/or migraine-like) on ≥15 days per month for &gt;3 months </w:t>
      </w:r>
      <w:r w:rsidR="00490499" w:rsidRPr="00A11748">
        <w:t>and fulfilling criteria B and C</w:t>
      </w:r>
    </w:p>
    <w:p w:rsidR="00490499" w:rsidRPr="00A11748" w:rsidRDefault="00897582" w:rsidP="00E1596A">
      <w:pPr>
        <w:pStyle w:val="ListParagraph"/>
        <w:spacing w:before="0" w:after="0"/>
        <w:ind w:left="108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Yes  </w:t>
      </w:r>
    </w:p>
    <w:p w:rsidR="00490499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0" w:after="0"/>
        <w:ind w:left="108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No   </w:t>
      </w:r>
    </w:p>
    <w:p w:rsidR="00490499" w:rsidRPr="00A11748" w:rsidRDefault="00490499" w:rsidP="00490499">
      <w:pPr>
        <w:pStyle w:val="ListParagraph"/>
        <w:shd w:val="clear" w:color="auto" w:fill="FFFFFF"/>
        <w:tabs>
          <w:tab w:val="clear" w:pos="10440"/>
        </w:tabs>
        <w:spacing w:before="0" w:after="316"/>
        <w:ind w:right="0"/>
      </w:pPr>
    </w:p>
    <w:p w:rsidR="00490499" w:rsidRPr="00A11748" w:rsidRDefault="00A42FB5" w:rsidP="009E2C75">
      <w:pPr>
        <w:pStyle w:val="ListParagraph"/>
        <w:numPr>
          <w:ilvl w:val="0"/>
          <w:numId w:val="3"/>
        </w:numPr>
        <w:shd w:val="clear" w:color="auto" w:fill="FFFFFF"/>
        <w:tabs>
          <w:tab w:val="clear" w:pos="10440"/>
        </w:tabs>
        <w:spacing w:before="0" w:after="316"/>
        <w:ind w:right="0"/>
      </w:pPr>
      <w:r w:rsidRPr="00A11748">
        <w:t>Occurring in a patient who has had at least five attacks fulfilling criteria B-D for 1.1 Migraine without aura and/or criteria B an</w:t>
      </w:r>
      <w:r w:rsidR="00490499" w:rsidRPr="00A11748">
        <w:t>d C for 1.2 Migraine with aura</w:t>
      </w:r>
    </w:p>
    <w:p w:rsidR="00490499" w:rsidRPr="00A11748" w:rsidRDefault="00897582" w:rsidP="00E1596A">
      <w:pPr>
        <w:pStyle w:val="ListParagraph"/>
        <w:spacing w:before="0" w:after="0"/>
        <w:ind w:left="108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Yes  </w:t>
      </w:r>
    </w:p>
    <w:p w:rsidR="00490499" w:rsidRPr="00A11748" w:rsidRDefault="00897582" w:rsidP="00E1596A">
      <w:pPr>
        <w:pStyle w:val="ListParagraph"/>
        <w:shd w:val="clear" w:color="auto" w:fill="FFFFFF"/>
        <w:tabs>
          <w:tab w:val="clear" w:pos="10440"/>
        </w:tabs>
        <w:spacing w:before="0" w:after="0"/>
        <w:ind w:left="108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No   </w:t>
      </w:r>
    </w:p>
    <w:p w:rsidR="00490499" w:rsidRPr="00A11748" w:rsidRDefault="00490499" w:rsidP="00490499">
      <w:pPr>
        <w:pStyle w:val="ListParagraph"/>
        <w:shd w:val="clear" w:color="auto" w:fill="FFFFFF"/>
        <w:tabs>
          <w:tab w:val="clear" w:pos="10440"/>
        </w:tabs>
        <w:spacing w:before="0" w:after="0"/>
        <w:ind w:left="1440" w:right="0"/>
      </w:pPr>
    </w:p>
    <w:p w:rsidR="00A42FB5" w:rsidRPr="00A11748" w:rsidRDefault="00A42FB5" w:rsidP="009E2C75">
      <w:pPr>
        <w:pStyle w:val="ListParagraph"/>
        <w:numPr>
          <w:ilvl w:val="0"/>
          <w:numId w:val="3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On ≥8 days per month for &gt;3 months, fulfilling any of the following:</w:t>
      </w:r>
    </w:p>
    <w:p w:rsidR="00A42FB5" w:rsidRPr="00A11748" w:rsidRDefault="00897582" w:rsidP="00E1596A">
      <w:pPr>
        <w:shd w:val="clear" w:color="auto" w:fill="FFFFFF"/>
        <w:tabs>
          <w:tab w:val="clear" w:pos="10440"/>
        </w:tabs>
        <w:spacing w:before="0" w:after="0"/>
        <w:ind w:left="108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Criteria</w:t>
      </w:r>
      <w:r w:rsidR="00A42FB5" w:rsidRPr="00A11748">
        <w:t xml:space="preserve"> C and D for 1.1 Migraine without aura</w:t>
      </w:r>
      <w:r w:rsidR="00A42FB5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</w:t>
      </w:r>
      <w:r w:rsidR="00E1596A" w:rsidRPr="00A11748">
        <w:t>C</w:t>
      </w:r>
      <w:r w:rsidR="00A42FB5" w:rsidRPr="00A11748">
        <w:t>riteria B and C for 1.2 Migraine with aura</w:t>
      </w:r>
      <w:r w:rsidR="00A42FB5" w:rsidRPr="00A11748">
        <w:br/>
      </w: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</w:t>
      </w:r>
      <w:r w:rsidR="00E1596A" w:rsidRPr="00A11748">
        <w:t>B</w:t>
      </w:r>
      <w:r w:rsidR="00A42FB5" w:rsidRPr="00A11748">
        <w:t xml:space="preserve">elieved by the patient to be migraine at onset and relieved by a </w:t>
      </w:r>
      <w:proofErr w:type="spellStart"/>
      <w:r w:rsidR="00A42FB5" w:rsidRPr="00A11748">
        <w:t>triptan</w:t>
      </w:r>
      <w:proofErr w:type="spellEnd"/>
      <w:r w:rsidR="00A42FB5" w:rsidRPr="00A11748">
        <w:t xml:space="preserve"> or ergot derivative</w:t>
      </w:r>
    </w:p>
    <w:p w:rsidR="00490499" w:rsidRPr="00A11748" w:rsidRDefault="00490499" w:rsidP="00490499">
      <w:pPr>
        <w:shd w:val="clear" w:color="auto" w:fill="FFFFFF"/>
        <w:tabs>
          <w:tab w:val="clear" w:pos="10440"/>
        </w:tabs>
        <w:spacing w:before="0" w:after="0"/>
        <w:ind w:left="720" w:right="0"/>
      </w:pPr>
    </w:p>
    <w:p w:rsidR="00C15B53" w:rsidRPr="00A11748" w:rsidRDefault="00A42FB5" w:rsidP="009E2C75">
      <w:pPr>
        <w:pStyle w:val="ListParagraph"/>
        <w:numPr>
          <w:ilvl w:val="0"/>
          <w:numId w:val="3"/>
        </w:numPr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t>Not better accounted for by another ICHD-</w:t>
      </w:r>
      <w:r w:rsidR="004D1CF7" w:rsidRPr="00A11748">
        <w:t>III</w:t>
      </w:r>
      <w:r w:rsidR="0084309A" w:rsidRPr="00A11748">
        <w:t xml:space="preserve"> diagnosis</w:t>
      </w:r>
    </w:p>
    <w:p w:rsidR="00490499" w:rsidRPr="00A11748" w:rsidRDefault="00897582" w:rsidP="00E1596A">
      <w:pPr>
        <w:spacing w:before="0" w:after="0"/>
        <w:ind w:left="108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Yes  </w:t>
      </w:r>
    </w:p>
    <w:p w:rsidR="00EF34AF" w:rsidRPr="00A11748" w:rsidRDefault="00897582" w:rsidP="002B6942">
      <w:pPr>
        <w:shd w:val="clear" w:color="auto" w:fill="FFFFFF"/>
        <w:tabs>
          <w:tab w:val="clear" w:pos="10440"/>
        </w:tabs>
        <w:spacing w:before="0" w:after="0"/>
        <w:ind w:left="1080"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90499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490499" w:rsidRPr="00A11748">
        <w:t xml:space="preserve"> No   </w:t>
      </w:r>
    </w:p>
    <w:p w:rsidR="002B6942" w:rsidRPr="00A11748" w:rsidRDefault="002B6942" w:rsidP="002B6942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0410A3" w:rsidRPr="00A11748" w:rsidRDefault="000410A3" w:rsidP="000410A3">
      <w:r w:rsidRPr="00A11748">
        <w:t xml:space="preserve">Does the participant meet the criteria of chronic migraine? </w:t>
      </w:r>
    </w:p>
    <w:p w:rsidR="000410A3" w:rsidRPr="00A11748" w:rsidRDefault="00897582" w:rsidP="000410A3">
      <w:pPr>
        <w:pStyle w:val="ListParagraph"/>
        <w:spacing w:before="0" w:after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10A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0410A3" w:rsidRPr="00A11748">
        <w:t xml:space="preserve"> Yes  </w:t>
      </w:r>
    </w:p>
    <w:p w:rsidR="000410A3" w:rsidRPr="00A11748" w:rsidRDefault="00897582" w:rsidP="000410A3">
      <w:pPr>
        <w:pStyle w:val="ListParagraph"/>
        <w:shd w:val="clear" w:color="auto" w:fill="FFFFFF"/>
        <w:tabs>
          <w:tab w:val="clear" w:pos="10440"/>
        </w:tabs>
        <w:spacing w:before="0" w:after="0"/>
        <w:ind w:right="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10A3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0410A3" w:rsidRPr="00A11748">
        <w:t xml:space="preserve"> No   </w:t>
      </w:r>
    </w:p>
    <w:p w:rsidR="000410A3" w:rsidRPr="00A11748" w:rsidRDefault="000410A3" w:rsidP="000410A3">
      <w:pPr>
        <w:shd w:val="clear" w:color="auto" w:fill="FFFFFF"/>
        <w:tabs>
          <w:tab w:val="clear" w:pos="10440"/>
        </w:tabs>
        <w:spacing w:before="0" w:after="0"/>
        <w:ind w:left="1080" w:right="0"/>
      </w:pPr>
    </w:p>
    <w:p w:rsidR="009179B3" w:rsidRPr="00A11748" w:rsidRDefault="009179B3" w:rsidP="009179B3">
      <w:pPr>
        <w:tabs>
          <w:tab w:val="clear" w:pos="10440"/>
          <w:tab w:val="left" w:pos="7200"/>
          <w:tab w:val="left" w:pos="8280"/>
        </w:tabs>
        <w:spacing w:after="60" w:line="276" w:lineRule="auto"/>
        <w:ind w:right="0"/>
        <w:rPr>
          <w:b/>
          <w:u w:val="single"/>
        </w:rPr>
      </w:pPr>
      <w:r w:rsidRPr="00A11748">
        <w:rPr>
          <w:b/>
          <w:u w:val="single"/>
        </w:rPr>
        <w:t xml:space="preserve">Frequency </w:t>
      </w:r>
    </w:p>
    <w:p w:rsidR="001F5317" w:rsidRPr="00A11748" w:rsidRDefault="009179B3" w:rsidP="001F5317">
      <w:r w:rsidRPr="00A11748">
        <w:t>2.</w:t>
      </w:r>
      <w:r w:rsidR="001F5317" w:rsidRPr="00A11748">
        <w:t xml:space="preserve"> On average, how many days per month has the participant/subject had headaches in the past 3 months (based on a 30 day month)?</w:t>
      </w:r>
    </w:p>
    <w:p w:rsidR="001F5317" w:rsidRPr="00A11748" w:rsidRDefault="001F5317" w:rsidP="001F5317">
      <w:pPr>
        <w:sectPr w:rsidR="001F5317" w:rsidRPr="00A11748" w:rsidSect="00EE1A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350" w:bottom="1440" w:left="1080" w:header="360" w:footer="360" w:gutter="0"/>
          <w:cols w:space="720"/>
          <w:docGrid w:linePitch="299"/>
        </w:sectPr>
      </w:pPr>
    </w:p>
    <w:p w:rsidR="001F5317" w:rsidRPr="00A11748" w:rsidRDefault="00897582" w:rsidP="002B6942">
      <w:pPr>
        <w:ind w:left="720"/>
      </w:pPr>
      <w:r w:rsidRPr="00A11748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0-4 days per month</w:t>
      </w:r>
    </w:p>
    <w:p w:rsidR="001F5317" w:rsidRPr="00A11748" w:rsidRDefault="00897582" w:rsidP="002B6942">
      <w:pPr>
        <w:ind w:left="72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5-9 days per month</w:t>
      </w:r>
    </w:p>
    <w:p w:rsidR="001F5317" w:rsidRPr="00A11748" w:rsidRDefault="00897582" w:rsidP="002B6942">
      <w:pPr>
        <w:ind w:left="72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10-14 days per month</w:t>
      </w:r>
    </w:p>
    <w:p w:rsidR="001F5317" w:rsidRPr="00A11748" w:rsidRDefault="00897582" w:rsidP="002B6942">
      <w:pPr>
        <w:ind w:left="72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15-19 days per month</w:t>
      </w:r>
    </w:p>
    <w:p w:rsidR="001F5317" w:rsidRPr="00A11748" w:rsidRDefault="00897582" w:rsidP="002B6942">
      <w:pPr>
        <w:ind w:left="720"/>
      </w:pPr>
      <w:r w:rsidRPr="00A11748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 &gt;24 days per month</w:t>
      </w:r>
    </w:p>
    <w:p w:rsidR="001F5317" w:rsidRPr="00A11748" w:rsidRDefault="00897582" w:rsidP="002B6942">
      <w:pPr>
        <w:ind w:left="720"/>
      </w:pPr>
      <w:r w:rsidRPr="00A1174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5317" w:rsidRPr="00A11748">
        <w:instrText xml:space="preserve"> FORMCHECKBOX </w:instrText>
      </w:r>
      <w:r w:rsidRPr="00A11748">
        <w:fldChar w:fldCharType="separate"/>
      </w:r>
      <w:r w:rsidRPr="00A11748">
        <w:fldChar w:fldCharType="end"/>
      </w:r>
      <w:r w:rsidR="001F5317" w:rsidRPr="00A11748">
        <w:t xml:space="preserve"> Continuous/nearly continuous (essentially no headache-free time)</w:t>
      </w:r>
    </w:p>
    <w:p w:rsidR="001F5317" w:rsidRPr="00A11748" w:rsidRDefault="001F5317" w:rsidP="002B6942">
      <w:pPr>
        <w:ind w:left="720"/>
        <w:sectPr w:rsidR="001F5317" w:rsidRPr="00A11748" w:rsidSect="001F5317">
          <w:type w:val="continuous"/>
          <w:pgSz w:w="12240" w:h="15840" w:code="1"/>
          <w:pgMar w:top="1440" w:right="1350" w:bottom="1440" w:left="1080" w:header="360" w:footer="360" w:gutter="0"/>
          <w:cols w:num="2" w:space="720"/>
          <w:docGrid w:linePitch="299"/>
        </w:sectPr>
      </w:pPr>
    </w:p>
    <w:p w:rsidR="001F5317" w:rsidRPr="00A11748" w:rsidRDefault="001F5317" w:rsidP="009179B3"/>
    <w:p w:rsidR="009179B3" w:rsidRPr="00A11748" w:rsidRDefault="009179B3" w:rsidP="009179B3"/>
    <w:p w:rsidR="00AB51C8" w:rsidRPr="00A11748" w:rsidRDefault="00AB51C8" w:rsidP="009179B3"/>
    <w:p w:rsidR="00FC6FFE" w:rsidRPr="00A11748" w:rsidRDefault="00FC6FFE" w:rsidP="007B6649">
      <w:pPr>
        <w:sectPr w:rsidR="00FC6FFE" w:rsidRPr="00A11748" w:rsidSect="00EE1A3C">
          <w:type w:val="continuous"/>
          <w:pgSz w:w="12240" w:h="15840" w:code="1"/>
          <w:pgMar w:top="1440" w:right="1350" w:bottom="1440" w:left="1080" w:header="360" w:footer="360" w:gutter="0"/>
          <w:cols w:space="720"/>
          <w:docGrid w:linePitch="299"/>
        </w:sectPr>
      </w:pPr>
    </w:p>
    <w:p w:rsidR="00504679" w:rsidRPr="00A11748" w:rsidRDefault="00EF34AF" w:rsidP="00504679">
      <w:pPr>
        <w:pStyle w:val="Heading2"/>
        <w:rPr>
          <w:smallCaps w:val="0"/>
        </w:rPr>
      </w:pPr>
      <w:r w:rsidRPr="00A11748">
        <w:rPr>
          <w:smallCaps w:val="0"/>
        </w:rPr>
        <w:lastRenderedPageBreak/>
        <w:t>GENERAL INSTRUCTIONS</w:t>
      </w:r>
    </w:p>
    <w:p w:rsidR="00D45419" w:rsidRPr="00A11748" w:rsidRDefault="00504679" w:rsidP="00387B28">
      <w:r w:rsidRPr="00A11748">
        <w:t xml:space="preserve">This CRF Module is recommended for </w:t>
      </w:r>
      <w:r w:rsidR="000410A3" w:rsidRPr="00A11748">
        <w:t xml:space="preserve">migraine studies. This questionnaire can be used to confirm diagnosis when appropriate. </w:t>
      </w:r>
      <w:r w:rsidRPr="00A11748">
        <w:t>The information provided in this CRF should be completed and reviewed per the study requirements.</w:t>
      </w:r>
      <w:r w:rsidR="00C72249" w:rsidRPr="00A11748">
        <w:t xml:space="preserve"> </w:t>
      </w:r>
    </w:p>
    <w:p w:rsidR="00387B28" w:rsidRPr="00A11748" w:rsidRDefault="00C72249" w:rsidP="00387B28">
      <w:r w:rsidRPr="00A11748">
        <w:t>Please note that this instrument should be completed by the</w:t>
      </w:r>
      <w:r w:rsidR="00D45419" w:rsidRPr="00A11748">
        <w:t xml:space="preserve"> clinician, </w:t>
      </w:r>
      <w:r w:rsidR="00D45419" w:rsidRPr="00A11748">
        <w:rPr>
          <w:i/>
        </w:rPr>
        <w:t>not</w:t>
      </w:r>
      <w:r w:rsidR="00D45419" w:rsidRPr="00A11748">
        <w:t xml:space="preserve"> the participant. </w:t>
      </w:r>
    </w:p>
    <w:p w:rsidR="001F5317" w:rsidRPr="00A11748" w:rsidRDefault="002B6942" w:rsidP="001F5317">
      <w:pPr>
        <w:pStyle w:val="Heading2"/>
      </w:pPr>
      <w:r w:rsidRPr="00A11748">
        <w:t>SPECIFIC INSTRUCTIONS</w:t>
      </w:r>
    </w:p>
    <w:p w:rsidR="001F5317" w:rsidRPr="00A11748" w:rsidRDefault="001F5317" w:rsidP="001F5317">
      <w:r w:rsidRPr="00A11748">
        <w:t>Please see the Data Dictionary for definitions for each of the data elements included in this CRF Module.</w:t>
      </w:r>
    </w:p>
    <w:p w:rsidR="002B6942" w:rsidRPr="00A11748" w:rsidRDefault="002B6942" w:rsidP="001F5317">
      <w:pPr>
        <w:rPr>
          <w:u w:val="single"/>
        </w:rPr>
      </w:pPr>
    </w:p>
    <w:p w:rsidR="001F5317" w:rsidRPr="00A11748" w:rsidRDefault="001F5317" w:rsidP="001F5317">
      <w:pPr>
        <w:rPr>
          <w:u w:val="single"/>
        </w:rPr>
      </w:pPr>
      <w:r w:rsidRPr="00A11748">
        <w:rPr>
          <w:u w:val="single"/>
        </w:rPr>
        <w:t>REFERENCE</w:t>
      </w:r>
    </w:p>
    <w:p w:rsidR="001F5317" w:rsidRPr="002B6942" w:rsidRDefault="001F5317" w:rsidP="001F5317">
      <w:r w:rsidRPr="00A11748">
        <w:t xml:space="preserve">Headache Classification Committee of the International Headache Society (IHS).The International Classification of Headache Disorders, 3rd edition (beta version). </w:t>
      </w:r>
      <w:proofErr w:type="spellStart"/>
      <w:proofErr w:type="gramStart"/>
      <w:r w:rsidRPr="00A11748">
        <w:t>Cephalalgia</w:t>
      </w:r>
      <w:proofErr w:type="spellEnd"/>
      <w:r w:rsidRPr="00A11748">
        <w:t>.</w:t>
      </w:r>
      <w:proofErr w:type="gramEnd"/>
      <w:r w:rsidRPr="00A11748">
        <w:t xml:space="preserve"> 2013 Jul</w:t>
      </w:r>
      <w:proofErr w:type="gramStart"/>
      <w:r w:rsidRPr="00A11748">
        <w:t>;33</w:t>
      </w:r>
      <w:proofErr w:type="gramEnd"/>
      <w:r w:rsidRPr="00A11748">
        <w:t>(9):629-808</w:t>
      </w:r>
    </w:p>
    <w:p w:rsidR="001F5317" w:rsidRPr="002B6942" w:rsidRDefault="001F5317" w:rsidP="001F5317">
      <w:r w:rsidRPr="002B6942">
        <w:tab/>
      </w:r>
    </w:p>
    <w:p w:rsidR="00AB51C8" w:rsidRPr="002B6942" w:rsidRDefault="00AB51C8" w:rsidP="00164FC6">
      <w:r w:rsidRPr="002B6942">
        <w:tab/>
      </w:r>
    </w:p>
    <w:sectPr w:rsidR="00AB51C8" w:rsidRPr="002B6942" w:rsidSect="00EE1A3C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40" w:right="1170" w:bottom="720" w:left="547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E8" w:rsidRDefault="00017EE8" w:rsidP="00EC0A31">
      <w:r>
        <w:separator/>
      </w:r>
    </w:p>
  </w:endnote>
  <w:endnote w:type="continuationSeparator" w:id="0">
    <w:p w:rsidR="00017EE8" w:rsidRDefault="00017EE8" w:rsidP="00EC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Pr="00FC59EB" w:rsidRDefault="00017EE8" w:rsidP="00F779BC">
    <w:pPr>
      <w:tabs>
        <w:tab w:val="right" w:pos="10080"/>
      </w:tabs>
    </w:pPr>
    <w:r w:rsidRPr="00C22EED">
      <w:t>Headache</w:t>
    </w:r>
    <w:r>
      <w:t xml:space="preserve"> Version 1.0</w:t>
    </w:r>
    <w:r>
      <w:tab/>
      <w:t xml:space="preserve">Page </w:t>
    </w:r>
    <w:fldSimple w:instr=" PAGE ">
      <w:r w:rsidR="00A11748">
        <w:rPr>
          <w:noProof/>
        </w:rPr>
        <w:t>2</w:t>
      </w:r>
    </w:fldSimple>
    <w:r>
      <w:t xml:space="preserve"> of </w:t>
    </w:r>
    <w:fldSimple w:instr=" NUMPAGES  ">
      <w:r w:rsidR="00A11748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 w:rsidP="00463C67">
    <w:pPr>
      <w:tabs>
        <w:tab w:val="clear" w:pos="10440"/>
        <w:tab w:val="right" w:pos="11160"/>
      </w:tabs>
    </w:pPr>
    <w:r>
      <w:t>Headache Version 1.0</w:t>
    </w:r>
    <w:r>
      <w:tab/>
      <w:t xml:space="preserve">Page </w:t>
    </w:r>
    <w:fldSimple w:instr=" PAGE ">
      <w:r w:rsidR="00A11748">
        <w:rPr>
          <w:noProof/>
        </w:rPr>
        <w:t>4</w:t>
      </w:r>
    </w:fldSimple>
    <w:r>
      <w:t xml:space="preserve"> of </w:t>
    </w:r>
    <w:fldSimple w:instr=" NUMPAGES  ">
      <w:r w:rsidR="00A11748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E8" w:rsidRDefault="00017EE8" w:rsidP="00EC0A31">
      <w:r>
        <w:separator/>
      </w:r>
    </w:p>
  </w:footnote>
  <w:footnote w:type="continuationSeparator" w:id="0">
    <w:p w:rsidR="00017EE8" w:rsidRDefault="00017EE8" w:rsidP="00EC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 w:rsidP="00EE1A3C">
    <w:pPr>
      <w:pStyle w:val="Heading1"/>
    </w:pPr>
    <w:r>
      <w:t xml:space="preserve">Migraine Diagnosis </w:t>
    </w:r>
    <w:r>
      <w:rPr>
        <w:rFonts w:cstheme="minorBidi"/>
        <w:color w:val="000000" w:themeColor="text1"/>
      </w:rPr>
      <w:t>Questionnaire</w:t>
    </w:r>
  </w:p>
  <w:p w:rsidR="00017EE8" w:rsidRPr="00BE349D" w:rsidRDefault="00017EE8" w:rsidP="00F779BC">
    <w:r w:rsidRPr="00BE349D">
      <w:t>[Study Name/ID pre-filled]</w:t>
    </w:r>
    <w:r w:rsidRPr="00BE349D">
      <w:tab/>
    </w:r>
    <w:r>
      <w:t>Site Name:</w:t>
    </w:r>
  </w:p>
  <w:p w:rsidR="00017EE8" w:rsidRPr="00FC59EB" w:rsidRDefault="00017EE8" w:rsidP="00F779BC">
    <w:r w:rsidRPr="00BE349D">
      <w:tab/>
    </w:r>
    <w:r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 w:rsidP="00EC0A31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Pr="00D52D24" w:rsidRDefault="00017EE8" w:rsidP="007B6649">
    <w:pPr>
      <w:pStyle w:val="Heading1"/>
    </w:pPr>
    <w:r>
      <w:t xml:space="preserve">Migraine Diagnosis </w:t>
    </w:r>
    <w:r>
      <w:rPr>
        <w:rFonts w:cstheme="minorBidi"/>
        <w:color w:val="000000" w:themeColor="text1"/>
      </w:rPr>
      <w:t xml:space="preserve">Questionnaire </w:t>
    </w:r>
    <w:r w:rsidRPr="00D52D24">
      <w:t>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E8" w:rsidRDefault="00017EE8" w:rsidP="00EC0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60A"/>
    <w:multiLevelType w:val="hybridMultilevel"/>
    <w:tmpl w:val="B4ACA796"/>
    <w:lvl w:ilvl="0" w:tplc="A936144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1F7"/>
    <w:multiLevelType w:val="multilevel"/>
    <w:tmpl w:val="11E83D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8014AB4"/>
    <w:multiLevelType w:val="hybridMultilevel"/>
    <w:tmpl w:val="96082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A2A48"/>
    <w:multiLevelType w:val="hybridMultilevel"/>
    <w:tmpl w:val="D7A2FB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9471D"/>
    <w:multiLevelType w:val="hybridMultilevel"/>
    <w:tmpl w:val="ABD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9873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43EFA"/>
    <w:rsid w:val="0000579C"/>
    <w:rsid w:val="000129D6"/>
    <w:rsid w:val="00016ED7"/>
    <w:rsid w:val="00017EE8"/>
    <w:rsid w:val="00020479"/>
    <w:rsid w:val="00027600"/>
    <w:rsid w:val="00033513"/>
    <w:rsid w:val="00033BC6"/>
    <w:rsid w:val="00035667"/>
    <w:rsid w:val="000379FD"/>
    <w:rsid w:val="000410A3"/>
    <w:rsid w:val="00043142"/>
    <w:rsid w:val="00045557"/>
    <w:rsid w:val="00053215"/>
    <w:rsid w:val="00063DF1"/>
    <w:rsid w:val="00073298"/>
    <w:rsid w:val="00081CDC"/>
    <w:rsid w:val="00081F51"/>
    <w:rsid w:val="00087943"/>
    <w:rsid w:val="000976FA"/>
    <w:rsid w:val="000A0342"/>
    <w:rsid w:val="000A339E"/>
    <w:rsid w:val="000B7DE3"/>
    <w:rsid w:val="000C40CD"/>
    <w:rsid w:val="000C4CC6"/>
    <w:rsid w:val="000D0DFF"/>
    <w:rsid w:val="000D4175"/>
    <w:rsid w:val="000E33C1"/>
    <w:rsid w:val="000E342E"/>
    <w:rsid w:val="000E3AFB"/>
    <w:rsid w:val="000F214C"/>
    <w:rsid w:val="000F26DF"/>
    <w:rsid w:val="00103C6A"/>
    <w:rsid w:val="00114C3D"/>
    <w:rsid w:val="00115CF2"/>
    <w:rsid w:val="00137403"/>
    <w:rsid w:val="00140739"/>
    <w:rsid w:val="0014162C"/>
    <w:rsid w:val="00143773"/>
    <w:rsid w:val="00155EAB"/>
    <w:rsid w:val="00164FC6"/>
    <w:rsid w:val="001654E0"/>
    <w:rsid w:val="00172B9F"/>
    <w:rsid w:val="00173C8C"/>
    <w:rsid w:val="00176A18"/>
    <w:rsid w:val="001835CE"/>
    <w:rsid w:val="001875A8"/>
    <w:rsid w:val="00195E8D"/>
    <w:rsid w:val="001B584A"/>
    <w:rsid w:val="001B790E"/>
    <w:rsid w:val="001C0F40"/>
    <w:rsid w:val="001C1CBE"/>
    <w:rsid w:val="001D0450"/>
    <w:rsid w:val="001D2A81"/>
    <w:rsid w:val="001D7C81"/>
    <w:rsid w:val="001E3184"/>
    <w:rsid w:val="001F1F97"/>
    <w:rsid w:val="001F5317"/>
    <w:rsid w:val="002040E4"/>
    <w:rsid w:val="00206B22"/>
    <w:rsid w:val="002079DA"/>
    <w:rsid w:val="00207D1F"/>
    <w:rsid w:val="00210E46"/>
    <w:rsid w:val="0021329B"/>
    <w:rsid w:val="002132F0"/>
    <w:rsid w:val="002144EE"/>
    <w:rsid w:val="00225096"/>
    <w:rsid w:val="00230443"/>
    <w:rsid w:val="00241DEE"/>
    <w:rsid w:val="00243470"/>
    <w:rsid w:val="00257B8B"/>
    <w:rsid w:val="002609E5"/>
    <w:rsid w:val="00263A9C"/>
    <w:rsid w:val="002709AB"/>
    <w:rsid w:val="00272439"/>
    <w:rsid w:val="00280AB0"/>
    <w:rsid w:val="0028433C"/>
    <w:rsid w:val="002906DF"/>
    <w:rsid w:val="00292F2C"/>
    <w:rsid w:val="0029585B"/>
    <w:rsid w:val="002A646E"/>
    <w:rsid w:val="002B6942"/>
    <w:rsid w:val="002C19B8"/>
    <w:rsid w:val="002E168F"/>
    <w:rsid w:val="002E46E5"/>
    <w:rsid w:val="002E72BE"/>
    <w:rsid w:val="002F185A"/>
    <w:rsid w:val="00303C67"/>
    <w:rsid w:val="003213CC"/>
    <w:rsid w:val="00323174"/>
    <w:rsid w:val="003323AC"/>
    <w:rsid w:val="00354E40"/>
    <w:rsid w:val="00371242"/>
    <w:rsid w:val="00372547"/>
    <w:rsid w:val="003754B5"/>
    <w:rsid w:val="00386311"/>
    <w:rsid w:val="00387B28"/>
    <w:rsid w:val="003941F2"/>
    <w:rsid w:val="00395EC8"/>
    <w:rsid w:val="003C59B2"/>
    <w:rsid w:val="003D45B2"/>
    <w:rsid w:val="003E16F3"/>
    <w:rsid w:val="003E173D"/>
    <w:rsid w:val="003E1A84"/>
    <w:rsid w:val="003E4388"/>
    <w:rsid w:val="003E441C"/>
    <w:rsid w:val="003F2087"/>
    <w:rsid w:val="003F529F"/>
    <w:rsid w:val="003F61F9"/>
    <w:rsid w:val="00404362"/>
    <w:rsid w:val="0040446B"/>
    <w:rsid w:val="004045DB"/>
    <w:rsid w:val="00405BB7"/>
    <w:rsid w:val="00406463"/>
    <w:rsid w:val="00413D61"/>
    <w:rsid w:val="00422205"/>
    <w:rsid w:val="00422ACA"/>
    <w:rsid w:val="004309DB"/>
    <w:rsid w:val="004376F3"/>
    <w:rsid w:val="004432C8"/>
    <w:rsid w:val="004470F2"/>
    <w:rsid w:val="00462989"/>
    <w:rsid w:val="00463C67"/>
    <w:rsid w:val="004723A5"/>
    <w:rsid w:val="00490499"/>
    <w:rsid w:val="00492E66"/>
    <w:rsid w:val="0049638A"/>
    <w:rsid w:val="004A09DB"/>
    <w:rsid w:val="004A2EE9"/>
    <w:rsid w:val="004A400E"/>
    <w:rsid w:val="004A4CAE"/>
    <w:rsid w:val="004D1CF7"/>
    <w:rsid w:val="004E256E"/>
    <w:rsid w:val="004E3CFC"/>
    <w:rsid w:val="004E704F"/>
    <w:rsid w:val="0050151C"/>
    <w:rsid w:val="005015B3"/>
    <w:rsid w:val="0050364C"/>
    <w:rsid w:val="00504679"/>
    <w:rsid w:val="005142F3"/>
    <w:rsid w:val="00515725"/>
    <w:rsid w:val="00521F64"/>
    <w:rsid w:val="005225D8"/>
    <w:rsid w:val="005273E3"/>
    <w:rsid w:val="0052748D"/>
    <w:rsid w:val="00534494"/>
    <w:rsid w:val="00535309"/>
    <w:rsid w:val="00536097"/>
    <w:rsid w:val="00540526"/>
    <w:rsid w:val="005470EA"/>
    <w:rsid w:val="00561826"/>
    <w:rsid w:val="00563047"/>
    <w:rsid w:val="00565F6D"/>
    <w:rsid w:val="00587330"/>
    <w:rsid w:val="005953D6"/>
    <w:rsid w:val="005A6BB7"/>
    <w:rsid w:val="005B5C75"/>
    <w:rsid w:val="005D135A"/>
    <w:rsid w:val="005D1B9D"/>
    <w:rsid w:val="005D1DD6"/>
    <w:rsid w:val="005D608A"/>
    <w:rsid w:val="005E472B"/>
    <w:rsid w:val="00610F0D"/>
    <w:rsid w:val="0062656B"/>
    <w:rsid w:val="00631A1F"/>
    <w:rsid w:val="00643EFA"/>
    <w:rsid w:val="0064596A"/>
    <w:rsid w:val="00646C07"/>
    <w:rsid w:val="00654EE7"/>
    <w:rsid w:val="00655E4C"/>
    <w:rsid w:val="00672A41"/>
    <w:rsid w:val="00674B1A"/>
    <w:rsid w:val="00675143"/>
    <w:rsid w:val="00680036"/>
    <w:rsid w:val="0068090C"/>
    <w:rsid w:val="00682D91"/>
    <w:rsid w:val="00692AA1"/>
    <w:rsid w:val="006A0AC5"/>
    <w:rsid w:val="006B6362"/>
    <w:rsid w:val="006D0FE3"/>
    <w:rsid w:val="006D5351"/>
    <w:rsid w:val="006D5720"/>
    <w:rsid w:val="006D7DED"/>
    <w:rsid w:val="006D7E19"/>
    <w:rsid w:val="006E422D"/>
    <w:rsid w:val="0070538A"/>
    <w:rsid w:val="00714A00"/>
    <w:rsid w:val="00723A63"/>
    <w:rsid w:val="00726294"/>
    <w:rsid w:val="007340A0"/>
    <w:rsid w:val="007457A3"/>
    <w:rsid w:val="007501A2"/>
    <w:rsid w:val="0075125C"/>
    <w:rsid w:val="007B25AE"/>
    <w:rsid w:val="007B6649"/>
    <w:rsid w:val="007B7057"/>
    <w:rsid w:val="007C3FBD"/>
    <w:rsid w:val="007C42FD"/>
    <w:rsid w:val="007D1EA4"/>
    <w:rsid w:val="007E5E4A"/>
    <w:rsid w:val="007E66A8"/>
    <w:rsid w:val="007F45DD"/>
    <w:rsid w:val="00807D64"/>
    <w:rsid w:val="00815916"/>
    <w:rsid w:val="0081638C"/>
    <w:rsid w:val="00817D11"/>
    <w:rsid w:val="00822375"/>
    <w:rsid w:val="008230D2"/>
    <w:rsid w:val="00826C63"/>
    <w:rsid w:val="00833792"/>
    <w:rsid w:val="0084309A"/>
    <w:rsid w:val="00863910"/>
    <w:rsid w:val="008753E5"/>
    <w:rsid w:val="00880954"/>
    <w:rsid w:val="00885D56"/>
    <w:rsid w:val="00890494"/>
    <w:rsid w:val="008913A0"/>
    <w:rsid w:val="008929D3"/>
    <w:rsid w:val="00897582"/>
    <w:rsid w:val="008A2886"/>
    <w:rsid w:val="008A3DBD"/>
    <w:rsid w:val="008B17B2"/>
    <w:rsid w:val="008B1A49"/>
    <w:rsid w:val="008C4716"/>
    <w:rsid w:val="008D0FCF"/>
    <w:rsid w:val="008D4486"/>
    <w:rsid w:val="008D69C5"/>
    <w:rsid w:val="008F0EDC"/>
    <w:rsid w:val="008F4CC0"/>
    <w:rsid w:val="008F6FD5"/>
    <w:rsid w:val="009004E4"/>
    <w:rsid w:val="0090715E"/>
    <w:rsid w:val="009116C7"/>
    <w:rsid w:val="009152A0"/>
    <w:rsid w:val="00916FAD"/>
    <w:rsid w:val="009179B3"/>
    <w:rsid w:val="0092513D"/>
    <w:rsid w:val="00926A4B"/>
    <w:rsid w:val="0094266B"/>
    <w:rsid w:val="009450F7"/>
    <w:rsid w:val="009454B4"/>
    <w:rsid w:val="009529EF"/>
    <w:rsid w:val="00956795"/>
    <w:rsid w:val="00963056"/>
    <w:rsid w:val="00980808"/>
    <w:rsid w:val="009861A8"/>
    <w:rsid w:val="00993CA5"/>
    <w:rsid w:val="00995546"/>
    <w:rsid w:val="009D1537"/>
    <w:rsid w:val="009D5A1C"/>
    <w:rsid w:val="009E2C75"/>
    <w:rsid w:val="009E5B18"/>
    <w:rsid w:val="009F139A"/>
    <w:rsid w:val="00A006B0"/>
    <w:rsid w:val="00A0213B"/>
    <w:rsid w:val="00A05174"/>
    <w:rsid w:val="00A07A96"/>
    <w:rsid w:val="00A11748"/>
    <w:rsid w:val="00A12ABD"/>
    <w:rsid w:val="00A12D36"/>
    <w:rsid w:val="00A17032"/>
    <w:rsid w:val="00A22CC5"/>
    <w:rsid w:val="00A254F2"/>
    <w:rsid w:val="00A350B2"/>
    <w:rsid w:val="00A42FB5"/>
    <w:rsid w:val="00A464FF"/>
    <w:rsid w:val="00A46F36"/>
    <w:rsid w:val="00A5204F"/>
    <w:rsid w:val="00A55874"/>
    <w:rsid w:val="00A63A04"/>
    <w:rsid w:val="00A75EAA"/>
    <w:rsid w:val="00A92283"/>
    <w:rsid w:val="00A92A26"/>
    <w:rsid w:val="00A96360"/>
    <w:rsid w:val="00AA13DB"/>
    <w:rsid w:val="00AA699C"/>
    <w:rsid w:val="00AB16A1"/>
    <w:rsid w:val="00AB1D5D"/>
    <w:rsid w:val="00AB51C8"/>
    <w:rsid w:val="00AD2259"/>
    <w:rsid w:val="00AD2B04"/>
    <w:rsid w:val="00AE1254"/>
    <w:rsid w:val="00AE16E5"/>
    <w:rsid w:val="00AE6439"/>
    <w:rsid w:val="00AE6CD9"/>
    <w:rsid w:val="00AE7F3D"/>
    <w:rsid w:val="00AF07CB"/>
    <w:rsid w:val="00AF31EE"/>
    <w:rsid w:val="00AF40C7"/>
    <w:rsid w:val="00AF7ECC"/>
    <w:rsid w:val="00B21285"/>
    <w:rsid w:val="00B22C9F"/>
    <w:rsid w:val="00B268CD"/>
    <w:rsid w:val="00B2741B"/>
    <w:rsid w:val="00B371DE"/>
    <w:rsid w:val="00B37BA1"/>
    <w:rsid w:val="00B435AB"/>
    <w:rsid w:val="00B455A4"/>
    <w:rsid w:val="00B522F1"/>
    <w:rsid w:val="00B53FD0"/>
    <w:rsid w:val="00B56985"/>
    <w:rsid w:val="00B6427D"/>
    <w:rsid w:val="00B815BE"/>
    <w:rsid w:val="00B85FF6"/>
    <w:rsid w:val="00B92E0C"/>
    <w:rsid w:val="00B93F74"/>
    <w:rsid w:val="00BA471F"/>
    <w:rsid w:val="00BA59C6"/>
    <w:rsid w:val="00BC1823"/>
    <w:rsid w:val="00BC3015"/>
    <w:rsid w:val="00BE0CBD"/>
    <w:rsid w:val="00BE15FE"/>
    <w:rsid w:val="00BE1E0D"/>
    <w:rsid w:val="00BE3879"/>
    <w:rsid w:val="00BE62F6"/>
    <w:rsid w:val="00BE7B3A"/>
    <w:rsid w:val="00C15AE6"/>
    <w:rsid w:val="00C15B53"/>
    <w:rsid w:val="00C226A6"/>
    <w:rsid w:val="00C275C6"/>
    <w:rsid w:val="00C428AE"/>
    <w:rsid w:val="00C476DA"/>
    <w:rsid w:val="00C54832"/>
    <w:rsid w:val="00C72249"/>
    <w:rsid w:val="00C723A2"/>
    <w:rsid w:val="00C850C1"/>
    <w:rsid w:val="00CA20FA"/>
    <w:rsid w:val="00CA49B5"/>
    <w:rsid w:val="00CA6C46"/>
    <w:rsid w:val="00CB2EAC"/>
    <w:rsid w:val="00CC510F"/>
    <w:rsid w:val="00CD3AE6"/>
    <w:rsid w:val="00CD6BF6"/>
    <w:rsid w:val="00CE1974"/>
    <w:rsid w:val="00CE1A25"/>
    <w:rsid w:val="00CE32E2"/>
    <w:rsid w:val="00CF0209"/>
    <w:rsid w:val="00CF0B30"/>
    <w:rsid w:val="00CF1E34"/>
    <w:rsid w:val="00D302D9"/>
    <w:rsid w:val="00D31EFC"/>
    <w:rsid w:val="00D422F5"/>
    <w:rsid w:val="00D444CD"/>
    <w:rsid w:val="00D45419"/>
    <w:rsid w:val="00D4550E"/>
    <w:rsid w:val="00D45690"/>
    <w:rsid w:val="00D464BE"/>
    <w:rsid w:val="00D475FC"/>
    <w:rsid w:val="00D52D24"/>
    <w:rsid w:val="00D53BA0"/>
    <w:rsid w:val="00D566C6"/>
    <w:rsid w:val="00D62BD9"/>
    <w:rsid w:val="00D65E88"/>
    <w:rsid w:val="00D660F1"/>
    <w:rsid w:val="00D674EF"/>
    <w:rsid w:val="00D74429"/>
    <w:rsid w:val="00D91EF2"/>
    <w:rsid w:val="00D958C7"/>
    <w:rsid w:val="00DA77A2"/>
    <w:rsid w:val="00DB2B83"/>
    <w:rsid w:val="00DB3C2E"/>
    <w:rsid w:val="00DB4E2D"/>
    <w:rsid w:val="00DC22AF"/>
    <w:rsid w:val="00DD1608"/>
    <w:rsid w:val="00DD2CF0"/>
    <w:rsid w:val="00DD42BA"/>
    <w:rsid w:val="00DE7789"/>
    <w:rsid w:val="00DF55E1"/>
    <w:rsid w:val="00DF613C"/>
    <w:rsid w:val="00E1596A"/>
    <w:rsid w:val="00E31762"/>
    <w:rsid w:val="00E32D66"/>
    <w:rsid w:val="00E35015"/>
    <w:rsid w:val="00E45063"/>
    <w:rsid w:val="00E55243"/>
    <w:rsid w:val="00E60453"/>
    <w:rsid w:val="00E6146F"/>
    <w:rsid w:val="00E63845"/>
    <w:rsid w:val="00E75413"/>
    <w:rsid w:val="00E9343A"/>
    <w:rsid w:val="00EA4449"/>
    <w:rsid w:val="00EA4A85"/>
    <w:rsid w:val="00EB20D5"/>
    <w:rsid w:val="00EC0A31"/>
    <w:rsid w:val="00EC30C7"/>
    <w:rsid w:val="00EC5139"/>
    <w:rsid w:val="00ED04F9"/>
    <w:rsid w:val="00ED6928"/>
    <w:rsid w:val="00ED6C47"/>
    <w:rsid w:val="00ED7E77"/>
    <w:rsid w:val="00EE1A3C"/>
    <w:rsid w:val="00EE569E"/>
    <w:rsid w:val="00EF34AF"/>
    <w:rsid w:val="00F10588"/>
    <w:rsid w:val="00F114F8"/>
    <w:rsid w:val="00F128D3"/>
    <w:rsid w:val="00F140E1"/>
    <w:rsid w:val="00F15FFD"/>
    <w:rsid w:val="00F2042E"/>
    <w:rsid w:val="00F229ED"/>
    <w:rsid w:val="00F23AC2"/>
    <w:rsid w:val="00F2538D"/>
    <w:rsid w:val="00F360A7"/>
    <w:rsid w:val="00F45CF4"/>
    <w:rsid w:val="00F477CF"/>
    <w:rsid w:val="00F62174"/>
    <w:rsid w:val="00F62A58"/>
    <w:rsid w:val="00F646C5"/>
    <w:rsid w:val="00F672F8"/>
    <w:rsid w:val="00F67844"/>
    <w:rsid w:val="00F70FE0"/>
    <w:rsid w:val="00F7382F"/>
    <w:rsid w:val="00F76F24"/>
    <w:rsid w:val="00F779BC"/>
    <w:rsid w:val="00F77CB9"/>
    <w:rsid w:val="00F8086D"/>
    <w:rsid w:val="00F90401"/>
    <w:rsid w:val="00FA039C"/>
    <w:rsid w:val="00FA1990"/>
    <w:rsid w:val="00FB01F8"/>
    <w:rsid w:val="00FC0A84"/>
    <w:rsid w:val="00FC342E"/>
    <w:rsid w:val="00FC5E86"/>
    <w:rsid w:val="00FC6FFE"/>
    <w:rsid w:val="00FC78B5"/>
    <w:rsid w:val="00FD0586"/>
    <w:rsid w:val="00FD40B0"/>
    <w:rsid w:val="00FD5E65"/>
    <w:rsid w:val="00FE6563"/>
    <w:rsid w:val="00FF18DD"/>
    <w:rsid w:val="00FF3A51"/>
    <w:rsid w:val="00FF4656"/>
    <w:rsid w:val="00FF4AEC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31"/>
    <w:pPr>
      <w:tabs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2D2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3C67"/>
    <w:pPr>
      <w:ind w:right="-1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DFF"/>
    <w:pPr>
      <w:tabs>
        <w:tab w:val="left" w:pos="6045"/>
      </w:tabs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DFF"/>
    <w:pPr>
      <w:keepNext/>
      <w:spacing w:before="240" w:after="60"/>
      <w:jc w:val="center"/>
      <w:outlineLvl w:val="3"/>
    </w:pPr>
    <w:rPr>
      <w:rFonts w:cs="Times New Roman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BC"/>
    <w:pPr>
      <w:keepNext/>
      <w:keepLines/>
      <w:tabs>
        <w:tab w:val="clear" w:pos="10440"/>
        <w:tab w:val="right" w:pos="9089"/>
      </w:tabs>
      <w:spacing w:before="200" w:after="0"/>
      <w:ind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9BC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D0DF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C6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0DFF"/>
    <w:rPr>
      <w:rFonts w:ascii="Arial" w:eastAsia="Times New Roman" w:hAnsi="Arial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paragraph" w:styleId="Footer">
    <w:name w:val="footer"/>
    <w:basedOn w:val="Normal"/>
    <w:link w:val="Foot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FF"/>
  </w:style>
  <w:style w:type="paragraph" w:styleId="BodyText">
    <w:name w:val="Body Text"/>
    <w:basedOn w:val="Normal"/>
    <w:link w:val="BodyTextChar"/>
    <w:rsid w:val="00FF465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F779BC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F4656"/>
  </w:style>
  <w:style w:type="paragraph" w:styleId="BalloonText">
    <w:name w:val="Balloon Text"/>
    <w:basedOn w:val="Normal"/>
    <w:link w:val="BalloonTextChar"/>
    <w:semiHidden/>
    <w:rsid w:val="00FF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7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1"/>
  </w:style>
  <w:style w:type="character" w:customStyle="1" w:styleId="CommentTextChar">
    <w:name w:val="Comment Text Char"/>
    <w:basedOn w:val="DefaultParagraphFont"/>
    <w:link w:val="CommentText"/>
    <w:uiPriority w:val="99"/>
    <w:rsid w:val="00672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1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72A41"/>
    <w:rPr>
      <w:b/>
      <w:bCs/>
    </w:rPr>
  </w:style>
  <w:style w:type="paragraph" w:styleId="ListParagraph">
    <w:name w:val="List Paragraph"/>
    <w:basedOn w:val="Normal"/>
    <w:uiPriority w:val="34"/>
    <w:qFormat/>
    <w:rsid w:val="00EC0A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1990"/>
    <w:pPr>
      <w:spacing w:before="200" w:after="60"/>
    </w:pPr>
    <w:rPr>
      <w:b/>
      <w:bCs/>
      <w:szCs w:val="18"/>
    </w:rPr>
  </w:style>
  <w:style w:type="table" w:customStyle="1" w:styleId="TableGridLight1">
    <w:name w:val="Table Grid Light1"/>
    <w:basedOn w:val="TableNormal"/>
    <w:uiPriority w:val="40"/>
    <w:rsid w:val="00F8086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B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ates">
    <w:name w:val="Dates"/>
    <w:basedOn w:val="Normal"/>
    <w:rsid w:val="00F779BC"/>
    <w:pPr>
      <w:tabs>
        <w:tab w:val="clear" w:pos="10440"/>
        <w:tab w:val="right" w:pos="9089"/>
      </w:tabs>
      <w:spacing w:before="0" w:after="0"/>
      <w:ind w:right="0"/>
    </w:pPr>
    <w:rPr>
      <w:rFonts w:ascii="Garamond" w:hAnsi="Garamond"/>
      <w:color w:val="17365D"/>
    </w:rPr>
  </w:style>
  <w:style w:type="paragraph" w:styleId="FootnoteText">
    <w:name w:val="footnote text"/>
    <w:basedOn w:val="Normal"/>
    <w:link w:val="FootnoteTextChar"/>
    <w:uiPriority w:val="99"/>
    <w:unhideWhenUsed/>
    <w:rsid w:val="00F779BC"/>
    <w:pPr>
      <w:tabs>
        <w:tab w:val="clear" w:pos="10440"/>
        <w:tab w:val="right" w:pos="9089"/>
      </w:tabs>
      <w:spacing w:before="0" w:after="0"/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779BC"/>
    <w:rPr>
      <w:rFonts w:ascii="Arial" w:hAnsi="Arial" w:cs="Arial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F779BC"/>
    <w:rPr>
      <w:vertAlign w:val="superscript"/>
    </w:rPr>
  </w:style>
  <w:style w:type="paragraph" w:customStyle="1" w:styleId="Weekdays">
    <w:name w:val="Weekdays"/>
    <w:basedOn w:val="Normal"/>
    <w:rsid w:val="00F779BC"/>
    <w:pPr>
      <w:tabs>
        <w:tab w:val="clear" w:pos="10440"/>
      </w:tabs>
      <w:spacing w:before="0" w:after="0"/>
      <w:ind w:right="0"/>
      <w:jc w:val="center"/>
    </w:pPr>
    <w:rPr>
      <w:rFonts w:asciiTheme="majorHAnsi" w:hAnsiTheme="majorHAnsi" w:cs="Times New Roman"/>
      <w:caps/>
      <w:color w:val="FFFFFF" w:themeColor="background1"/>
      <w:spacing w:val="4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9B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9BC"/>
    <w:pPr>
      <w:tabs>
        <w:tab w:val="clear" w:pos="10440"/>
        <w:tab w:val="right" w:pos="9089"/>
      </w:tabs>
      <w:spacing w:before="0" w:after="0"/>
      <w:ind w:right="0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79BC"/>
    <w:rPr>
      <w:b/>
      <w:bCs/>
      <w:i w:val="0"/>
      <w:i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9E5B18"/>
    <w:rPr>
      <w:vertAlign w:val="superscript"/>
    </w:rPr>
  </w:style>
  <w:style w:type="character" w:customStyle="1" w:styleId="shorttext">
    <w:name w:val="short_text"/>
    <w:basedOn w:val="DefaultParagraphFont"/>
    <w:rsid w:val="00A0213B"/>
  </w:style>
  <w:style w:type="paragraph" w:styleId="NormalWeb">
    <w:name w:val="Normal (Web)"/>
    <w:basedOn w:val="Normal"/>
    <w:uiPriority w:val="99"/>
    <w:semiHidden/>
    <w:unhideWhenUsed/>
    <w:rsid w:val="00C15B53"/>
    <w:pPr>
      <w:tabs>
        <w:tab w:val="clear" w:pos="1044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B53"/>
    <w:rPr>
      <w:b/>
      <w:bCs/>
    </w:rPr>
  </w:style>
  <w:style w:type="character" w:customStyle="1" w:styleId="apple-converted-space">
    <w:name w:val="apple-converted-space"/>
    <w:basedOn w:val="DefaultParagraphFont"/>
    <w:rsid w:val="00C15B53"/>
  </w:style>
  <w:style w:type="character" w:styleId="FollowedHyperlink">
    <w:name w:val="FollowedHyperlink"/>
    <w:basedOn w:val="DefaultParagraphFont"/>
    <w:uiPriority w:val="99"/>
    <w:semiHidden/>
    <w:unhideWhenUsed/>
    <w:rsid w:val="00C850C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FC6"/>
    <w:pPr>
      <w:tabs>
        <w:tab w:val="clear" w:pos="10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right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FC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hd-3.org/1-migraine/1-2-migraine-with-aura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ichd-3.org/1-migraine/1-3-chronic-migrain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56FB-A219-43FD-BF86-73F7AA87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533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Migraine Diagnosis Questionnaire</vt:lpstr>
      <vt:lpstr>Concomitant Medications</vt:lpstr>
    </vt:vector>
  </TitlesOfParts>
  <Company>Altarum Institute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Migraine Diagnosis Questionnaire</dc:title>
  <dc:subject>CRF</dc:subject>
  <dc:creator>NINDS</dc:creator>
  <cp:keywords>CRF, NINDS,  Headache</cp:keywords>
  <cp:lastModifiedBy>Sarah Tanveer</cp:lastModifiedBy>
  <cp:revision>10</cp:revision>
  <cp:lastPrinted>2017-06-06T14:37:00Z</cp:lastPrinted>
  <dcterms:created xsi:type="dcterms:W3CDTF">2017-07-12T14:49:00Z</dcterms:created>
  <dcterms:modified xsi:type="dcterms:W3CDTF">2017-07-17T16:19:00Z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