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AF" w:rsidRDefault="00200FCF" w:rsidP="003D4FAF">
      <w:pPr>
        <w:pStyle w:val="Heading2"/>
      </w:pPr>
      <w:r w:rsidRPr="00463E5E">
        <w:t>Instructions</w:t>
      </w:r>
      <w:r w:rsidR="00AB0501" w:rsidRPr="00463E5E">
        <w:t>:</w:t>
      </w:r>
    </w:p>
    <w:p w:rsidR="00AB0501" w:rsidRPr="00463E5E" w:rsidRDefault="00AB0501" w:rsidP="00463E5E">
      <w:bookmarkStart w:id="0" w:name="_GoBack"/>
      <w:bookmarkEnd w:id="0"/>
      <w:r w:rsidRPr="00463E5E">
        <w:t>Enter information about the use of any of the types of drugs listed below</w:t>
      </w:r>
      <w:r w:rsidR="00E66013" w:rsidRPr="00463E5E">
        <w:t>.</w:t>
      </w:r>
      <w:r w:rsidR="00B61FF6" w:rsidRPr="00463E5E">
        <w:t xml:space="preserve"> </w:t>
      </w:r>
      <w:r w:rsidRPr="00463E5E">
        <w:t xml:space="preserve">Include drugs used at any time in life, </w:t>
      </w:r>
      <w:r w:rsidR="00E66013" w:rsidRPr="00463E5E">
        <w:t>but do not include any drugs prescribed by a doctor.</w:t>
      </w:r>
      <w:r w:rsidR="00B61FF6" w:rsidRPr="00463E5E">
        <w:t xml:space="preserve"> </w:t>
      </w:r>
      <w:r w:rsidR="00E66013" w:rsidRPr="00463E5E">
        <w:t>Examples and common names are given for each class of drug.</w:t>
      </w:r>
      <w:r w:rsidR="00B61FF6" w:rsidRPr="00463E5E">
        <w:t xml:space="preserve"> </w:t>
      </w:r>
      <w:r w:rsidR="00E66013" w:rsidRPr="00463E5E">
        <w:t>For each class of drug, list specific drug(s) used.</w:t>
      </w:r>
      <w:r w:rsidR="00B61FF6" w:rsidRPr="00463E5E">
        <w:t xml:space="preserve"> </w:t>
      </w:r>
      <w:r w:rsidR="00E66013" w:rsidRPr="00463E5E">
        <w:t>If a class of drug was never used (except if prescribed), the</w:t>
      </w:r>
      <w:r w:rsidR="00C266B9" w:rsidRPr="00463E5E">
        <w:t>n</w:t>
      </w:r>
      <w:r w:rsidR="00E66013" w:rsidRPr="00463E5E">
        <w:t xml:space="preserve"> leave years and frequency of use blank and go to the next line in the table.</w:t>
      </w:r>
    </w:p>
    <w:p w:rsidR="003D4FAF" w:rsidRDefault="003D4FAF" w:rsidP="003D4FAF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 xml:space="preserve"> Non-Prescribed Drug Use Table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1529"/>
        <w:gridCol w:w="1218"/>
        <w:gridCol w:w="1168"/>
        <w:gridCol w:w="815"/>
        <w:gridCol w:w="1770"/>
      </w:tblGrid>
      <w:tr w:rsidR="00183CFB" w:rsidRPr="003A0305" w:rsidTr="003D4FAF">
        <w:trPr>
          <w:cantSplit/>
          <w:trHeight w:val="944"/>
          <w:tblHeader/>
          <w:jc w:val="center"/>
        </w:trPr>
        <w:tc>
          <w:tcPr>
            <w:tcW w:w="1867" w:type="pct"/>
            <w:shd w:val="clear" w:color="auto" w:fill="auto"/>
            <w:vAlign w:val="center"/>
          </w:tcPr>
          <w:p w:rsidR="00641392" w:rsidRPr="003D4FAF" w:rsidRDefault="00641392" w:rsidP="003D4FAF">
            <w:r w:rsidRPr="003D4FAF">
              <w:t>Drug Class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41392" w:rsidRPr="003D4FAF" w:rsidRDefault="00641392" w:rsidP="003D4FAF">
            <w:r w:rsidRPr="003D4FAF">
              <w:t>Ever Used</w:t>
            </w:r>
            <w:r w:rsidR="00E66013" w:rsidRPr="003D4FAF">
              <w:t>?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41392" w:rsidRPr="003D4FAF" w:rsidRDefault="000E17F3" w:rsidP="003D4FAF">
            <w:r w:rsidRPr="003D4FAF">
              <w:t>Year</w:t>
            </w:r>
            <w:r w:rsidR="00641392" w:rsidRPr="003D4FAF">
              <w:t xml:space="preserve"> First Used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41392" w:rsidRPr="003D4FAF" w:rsidRDefault="000E17F3" w:rsidP="003D4FAF">
            <w:r w:rsidRPr="003D4FAF">
              <w:t>Year</w:t>
            </w:r>
            <w:r w:rsidR="00641392" w:rsidRPr="003D4FAF">
              <w:t xml:space="preserve"> Last Used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41392" w:rsidRPr="003D4FAF" w:rsidRDefault="00641392" w:rsidP="003D4FAF">
            <w:r w:rsidRPr="003D4FAF">
              <w:t>Total Years Used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641392" w:rsidRPr="003D4FAF" w:rsidRDefault="00641392" w:rsidP="003D4FAF">
            <w:r w:rsidRPr="003D4FAF">
              <w:t>Frequenc</w:t>
            </w:r>
            <w:r w:rsidR="00144B37" w:rsidRPr="003D4FAF">
              <w:t>y of Use</w:t>
            </w:r>
            <w:r w:rsidR="00144B37" w:rsidRPr="003D4FAF">
              <w:br/>
              <w:t>#/d,#/w,#/m,#/y</w:t>
            </w:r>
          </w:p>
        </w:tc>
      </w:tr>
      <w:tr w:rsidR="003D4FAF" w:rsidRPr="003A0305" w:rsidTr="004359C3">
        <w:trPr>
          <w:cantSplit/>
          <w:trHeight w:val="779"/>
          <w:jc w:val="center"/>
        </w:trPr>
        <w:tc>
          <w:tcPr>
            <w:tcW w:w="1867" w:type="pct"/>
          </w:tcPr>
          <w:p w:rsidR="003D4FAF" w:rsidRPr="003D4FAF" w:rsidRDefault="003D4FAF" w:rsidP="003D4FAF">
            <w:r w:rsidRPr="003D4FAF">
              <w:t>Marijuana: hash, THC</w:t>
            </w:r>
          </w:p>
          <w:p w:rsidR="003D4FAF" w:rsidRPr="003D4FAF" w:rsidRDefault="003D4FAF" w:rsidP="003D4FAF">
            <w:r w:rsidRPr="003D4FAF">
              <w:t>List:</w:t>
            </w:r>
          </w:p>
        </w:tc>
        <w:tc>
          <w:tcPr>
            <w:tcW w:w="737" w:type="pct"/>
            <w:vAlign w:val="center"/>
          </w:tcPr>
          <w:p w:rsidR="003D4FAF" w:rsidRPr="003A0305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Yes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No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Unknown</w:t>
            </w:r>
          </w:p>
        </w:tc>
        <w:tc>
          <w:tcPr>
            <w:tcW w:w="587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563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393" w:type="pct"/>
            <w:vAlign w:val="center"/>
          </w:tcPr>
          <w:p w:rsidR="003D4FAF" w:rsidRPr="003A0305" w:rsidRDefault="003D4FAF" w:rsidP="003D4FAF">
            <w:r>
              <w:t>#</w:t>
            </w:r>
          </w:p>
        </w:tc>
        <w:tc>
          <w:tcPr>
            <w:tcW w:w="853" w:type="pct"/>
            <w:vAlign w:val="center"/>
          </w:tcPr>
          <w:p w:rsidR="003D4FAF" w:rsidRPr="003A0305" w:rsidRDefault="003D4FAF" w:rsidP="003D4FAF">
            <w:r w:rsidRPr="003A0305">
              <w:t>/</w:t>
            </w:r>
          </w:p>
        </w:tc>
      </w:tr>
      <w:tr w:rsidR="003D4FAF" w:rsidRPr="003A0305" w:rsidTr="004359C3">
        <w:trPr>
          <w:cantSplit/>
          <w:trHeight w:val="794"/>
          <w:jc w:val="center"/>
        </w:trPr>
        <w:tc>
          <w:tcPr>
            <w:tcW w:w="1867" w:type="pct"/>
          </w:tcPr>
          <w:p w:rsidR="003D4FAF" w:rsidRPr="003D4FAF" w:rsidRDefault="003D4FAF" w:rsidP="003D4FAF">
            <w:r w:rsidRPr="003D4FAF">
              <w:t>Stimulants: cocaine/crack</w:t>
            </w:r>
          </w:p>
          <w:p w:rsidR="003D4FAF" w:rsidRPr="003D4FAF" w:rsidRDefault="003D4FAF" w:rsidP="003D4FAF">
            <w:r w:rsidRPr="003D4FAF">
              <w:t>List:</w:t>
            </w:r>
          </w:p>
        </w:tc>
        <w:tc>
          <w:tcPr>
            <w:tcW w:w="737" w:type="pct"/>
            <w:vAlign w:val="center"/>
          </w:tcPr>
          <w:p w:rsidR="003D4FAF" w:rsidRPr="003A0305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Yes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No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Unknown</w:t>
            </w:r>
          </w:p>
        </w:tc>
        <w:tc>
          <w:tcPr>
            <w:tcW w:w="587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563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393" w:type="pct"/>
            <w:vAlign w:val="center"/>
          </w:tcPr>
          <w:p w:rsidR="003D4FAF" w:rsidRPr="003A0305" w:rsidRDefault="003D4FAF" w:rsidP="003D4FAF">
            <w:r>
              <w:t>#</w:t>
            </w:r>
          </w:p>
        </w:tc>
        <w:tc>
          <w:tcPr>
            <w:tcW w:w="853" w:type="pct"/>
            <w:vAlign w:val="center"/>
          </w:tcPr>
          <w:p w:rsidR="003D4FAF" w:rsidRPr="003A0305" w:rsidRDefault="003D4FAF" w:rsidP="003D4FAF">
            <w:r w:rsidRPr="003A0305">
              <w:t>/</w:t>
            </w:r>
          </w:p>
        </w:tc>
      </w:tr>
      <w:tr w:rsidR="003D4FAF" w:rsidRPr="003A0305" w:rsidTr="004359C3">
        <w:trPr>
          <w:cantSplit/>
          <w:trHeight w:val="1064"/>
          <w:jc w:val="center"/>
        </w:trPr>
        <w:tc>
          <w:tcPr>
            <w:tcW w:w="1867" w:type="pct"/>
          </w:tcPr>
          <w:p w:rsidR="003D4FAF" w:rsidRPr="003D4FAF" w:rsidRDefault="003D4FAF" w:rsidP="003D4FAF">
            <w:r w:rsidRPr="003D4FAF">
              <w:t>Stimulants: amphetamine, Benzedrine, Methedrine, Dexadrine, Preludin, Ritalin, uppers, speed</w:t>
            </w:r>
          </w:p>
          <w:p w:rsidR="003D4FAF" w:rsidRPr="003D4FAF" w:rsidRDefault="003D4FAF" w:rsidP="003D4FAF">
            <w:r w:rsidRPr="003D4FAF">
              <w:t>List:</w:t>
            </w:r>
          </w:p>
        </w:tc>
        <w:tc>
          <w:tcPr>
            <w:tcW w:w="737" w:type="pct"/>
            <w:vAlign w:val="center"/>
          </w:tcPr>
          <w:p w:rsidR="003D4FAF" w:rsidRPr="003A0305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Yes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No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Unknown</w:t>
            </w:r>
          </w:p>
        </w:tc>
        <w:tc>
          <w:tcPr>
            <w:tcW w:w="587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563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393" w:type="pct"/>
            <w:vAlign w:val="center"/>
          </w:tcPr>
          <w:p w:rsidR="003D4FAF" w:rsidRPr="003A0305" w:rsidRDefault="003D4FAF" w:rsidP="003D4FAF">
            <w:r>
              <w:t>#</w:t>
            </w:r>
          </w:p>
        </w:tc>
        <w:tc>
          <w:tcPr>
            <w:tcW w:w="853" w:type="pct"/>
            <w:vAlign w:val="center"/>
          </w:tcPr>
          <w:p w:rsidR="003D4FAF" w:rsidRPr="003A0305" w:rsidRDefault="003D4FAF" w:rsidP="003D4FAF">
            <w:r w:rsidRPr="003A0305">
              <w:t>/</w:t>
            </w:r>
          </w:p>
        </w:tc>
      </w:tr>
      <w:tr w:rsidR="003D4FAF" w:rsidRPr="003A0305" w:rsidTr="004359C3">
        <w:trPr>
          <w:cantSplit/>
          <w:trHeight w:val="1333"/>
          <w:jc w:val="center"/>
        </w:trPr>
        <w:tc>
          <w:tcPr>
            <w:tcW w:w="1867" w:type="pct"/>
          </w:tcPr>
          <w:p w:rsidR="003D4FAF" w:rsidRPr="003D4FAF" w:rsidRDefault="003D4FAF" w:rsidP="003D4FAF">
            <w:r w:rsidRPr="003D4FAF">
              <w:t>Sedatives/minor tranquilizers/muscle relaxants—benzodiazepines and others: Valium/diazepam, Librium, Halcion, Xanax, Dalmane, Flexeril</w:t>
            </w:r>
          </w:p>
          <w:p w:rsidR="003D4FAF" w:rsidRPr="003D4FAF" w:rsidRDefault="003D4FAF" w:rsidP="003D4FAF">
            <w:r w:rsidRPr="003D4FAF">
              <w:t>List:</w:t>
            </w:r>
          </w:p>
        </w:tc>
        <w:tc>
          <w:tcPr>
            <w:tcW w:w="737" w:type="pct"/>
            <w:vAlign w:val="center"/>
          </w:tcPr>
          <w:p w:rsidR="003D4FAF" w:rsidRPr="003A0305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Yes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No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Unknown</w:t>
            </w:r>
          </w:p>
        </w:tc>
        <w:tc>
          <w:tcPr>
            <w:tcW w:w="587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563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393" w:type="pct"/>
            <w:vAlign w:val="center"/>
          </w:tcPr>
          <w:p w:rsidR="003D4FAF" w:rsidRPr="003A0305" w:rsidRDefault="003D4FAF" w:rsidP="003D4FAF">
            <w:r>
              <w:t>#</w:t>
            </w:r>
          </w:p>
        </w:tc>
        <w:tc>
          <w:tcPr>
            <w:tcW w:w="853" w:type="pct"/>
            <w:vAlign w:val="center"/>
          </w:tcPr>
          <w:p w:rsidR="003D4FAF" w:rsidRPr="003A0305" w:rsidRDefault="003D4FAF" w:rsidP="003D4FAF">
            <w:r w:rsidRPr="003A0305">
              <w:t>/</w:t>
            </w:r>
          </w:p>
        </w:tc>
      </w:tr>
      <w:tr w:rsidR="003D4FAF" w:rsidRPr="003A0305" w:rsidTr="004359C3">
        <w:trPr>
          <w:cantSplit/>
          <w:trHeight w:val="1333"/>
          <w:jc w:val="center"/>
        </w:trPr>
        <w:tc>
          <w:tcPr>
            <w:tcW w:w="1867" w:type="pct"/>
          </w:tcPr>
          <w:p w:rsidR="003D4FAF" w:rsidRPr="003D4FAF" w:rsidRDefault="003D4FAF" w:rsidP="003D4FAF">
            <w:r w:rsidRPr="003D4FAF">
              <w:t>Sedatives—barbiturates and others: phenobarbital, Seconol, Nembutol, Doriden, Quaalude, Amytal, Fiorinal, downers</w:t>
            </w:r>
          </w:p>
          <w:p w:rsidR="003D4FAF" w:rsidRPr="003D4FAF" w:rsidRDefault="003D4FAF" w:rsidP="003D4FAF">
            <w:r w:rsidRPr="003D4FAF">
              <w:t>List:</w:t>
            </w:r>
          </w:p>
        </w:tc>
        <w:tc>
          <w:tcPr>
            <w:tcW w:w="737" w:type="pct"/>
            <w:vAlign w:val="center"/>
          </w:tcPr>
          <w:p w:rsidR="003D4FAF" w:rsidRPr="003A0305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Yes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No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Unknown</w:t>
            </w:r>
          </w:p>
        </w:tc>
        <w:tc>
          <w:tcPr>
            <w:tcW w:w="587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563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393" w:type="pct"/>
            <w:vAlign w:val="center"/>
          </w:tcPr>
          <w:p w:rsidR="003D4FAF" w:rsidRPr="003A0305" w:rsidRDefault="003D4FAF" w:rsidP="003D4FAF">
            <w:r>
              <w:t>#</w:t>
            </w:r>
          </w:p>
        </w:tc>
        <w:tc>
          <w:tcPr>
            <w:tcW w:w="853" w:type="pct"/>
            <w:vAlign w:val="center"/>
          </w:tcPr>
          <w:p w:rsidR="003D4FAF" w:rsidRPr="003A0305" w:rsidRDefault="003D4FAF" w:rsidP="003D4FAF">
            <w:r w:rsidRPr="003A0305">
              <w:t>/</w:t>
            </w:r>
          </w:p>
        </w:tc>
      </w:tr>
      <w:tr w:rsidR="003D4FAF" w:rsidRPr="003A0305" w:rsidTr="004359C3">
        <w:trPr>
          <w:cantSplit/>
          <w:trHeight w:val="1333"/>
          <w:jc w:val="center"/>
        </w:trPr>
        <w:tc>
          <w:tcPr>
            <w:tcW w:w="1867" w:type="pct"/>
          </w:tcPr>
          <w:p w:rsidR="003D4FAF" w:rsidRPr="003D4FAF" w:rsidRDefault="003D4FAF" w:rsidP="003D4FAF">
            <w:r w:rsidRPr="003D4FAF">
              <w:t>Narcotics: heroin, opium, morphine, methadone, codeine, Darvon, Percodan, Oxycontin, Dilaudid, Demerol/meperidine</w:t>
            </w:r>
          </w:p>
          <w:p w:rsidR="003D4FAF" w:rsidRPr="003D4FAF" w:rsidRDefault="003D4FAF" w:rsidP="003D4FAF">
            <w:r w:rsidRPr="003D4FAF">
              <w:t>List:</w:t>
            </w:r>
          </w:p>
        </w:tc>
        <w:tc>
          <w:tcPr>
            <w:tcW w:w="737" w:type="pct"/>
            <w:vAlign w:val="center"/>
          </w:tcPr>
          <w:p w:rsidR="003D4FAF" w:rsidRPr="003A0305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Yes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No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Unknown</w:t>
            </w:r>
          </w:p>
        </w:tc>
        <w:tc>
          <w:tcPr>
            <w:tcW w:w="587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563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393" w:type="pct"/>
            <w:vAlign w:val="center"/>
          </w:tcPr>
          <w:p w:rsidR="003D4FAF" w:rsidRPr="003A0305" w:rsidRDefault="003D4FAF" w:rsidP="003D4FAF">
            <w:r>
              <w:t>#</w:t>
            </w:r>
          </w:p>
        </w:tc>
        <w:tc>
          <w:tcPr>
            <w:tcW w:w="853" w:type="pct"/>
            <w:vAlign w:val="center"/>
          </w:tcPr>
          <w:p w:rsidR="003D4FAF" w:rsidRPr="003A0305" w:rsidRDefault="003D4FAF" w:rsidP="003D4FAF">
            <w:r w:rsidRPr="003A0305">
              <w:t>/</w:t>
            </w:r>
          </w:p>
        </w:tc>
      </w:tr>
      <w:tr w:rsidR="003D4FAF" w:rsidRPr="003A0305" w:rsidTr="004359C3">
        <w:trPr>
          <w:cantSplit/>
          <w:trHeight w:val="1064"/>
          <w:jc w:val="center"/>
        </w:trPr>
        <w:tc>
          <w:tcPr>
            <w:tcW w:w="1867" w:type="pct"/>
          </w:tcPr>
          <w:p w:rsidR="003D4FAF" w:rsidRPr="003D4FAF" w:rsidRDefault="003D4FAF" w:rsidP="003D4FAF">
            <w:r w:rsidRPr="003D4FAF">
              <w:lastRenderedPageBreak/>
              <w:t>Inhalants: glue, toluene, gasoline, aerosols, paint thinner, nitrous oxide, amyl nitrite</w:t>
            </w:r>
          </w:p>
          <w:p w:rsidR="003D4FAF" w:rsidRPr="003D4FAF" w:rsidRDefault="003D4FAF" w:rsidP="003D4FAF">
            <w:r w:rsidRPr="003D4FAF">
              <w:t>List:</w:t>
            </w:r>
          </w:p>
        </w:tc>
        <w:tc>
          <w:tcPr>
            <w:tcW w:w="737" w:type="pct"/>
            <w:vAlign w:val="center"/>
          </w:tcPr>
          <w:p w:rsidR="003D4FAF" w:rsidRPr="003A0305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Yes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No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Unknown</w:t>
            </w:r>
          </w:p>
        </w:tc>
        <w:tc>
          <w:tcPr>
            <w:tcW w:w="587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563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393" w:type="pct"/>
            <w:vAlign w:val="center"/>
          </w:tcPr>
          <w:p w:rsidR="003D4FAF" w:rsidRPr="003A0305" w:rsidRDefault="003D4FAF" w:rsidP="003D4FAF">
            <w:r>
              <w:t>#</w:t>
            </w:r>
          </w:p>
        </w:tc>
        <w:tc>
          <w:tcPr>
            <w:tcW w:w="853" w:type="pct"/>
            <w:vAlign w:val="center"/>
          </w:tcPr>
          <w:p w:rsidR="003D4FAF" w:rsidRPr="003A0305" w:rsidRDefault="003D4FAF" w:rsidP="003D4FAF">
            <w:r w:rsidRPr="003A0305">
              <w:t>/</w:t>
            </w:r>
          </w:p>
        </w:tc>
      </w:tr>
      <w:tr w:rsidR="003D4FAF" w:rsidRPr="003A0305" w:rsidTr="008C1EA8">
        <w:trPr>
          <w:cantSplit/>
          <w:trHeight w:val="1333"/>
          <w:jc w:val="center"/>
        </w:trPr>
        <w:tc>
          <w:tcPr>
            <w:tcW w:w="1867" w:type="pct"/>
          </w:tcPr>
          <w:p w:rsidR="003D4FAF" w:rsidRDefault="003D4FAF" w:rsidP="003D4FAF">
            <w:r w:rsidRPr="003A0305">
              <w:rPr>
                <w:b/>
              </w:rPr>
              <w:t>Hallucinogens</w:t>
            </w:r>
            <w:r w:rsidRPr="003A0305">
              <w:t>: ecstasy/MDMA, LSD, mescaline/peyote, psilocybin/mushrooms, PCP/phencyclidine/angel dust, MDA/STP/DOM</w:t>
            </w:r>
          </w:p>
          <w:p w:rsidR="003D4FAF" w:rsidRPr="003A0305" w:rsidRDefault="003D4FAF" w:rsidP="003D4FAF">
            <w:r w:rsidRPr="003A0305">
              <w:t>List:</w:t>
            </w:r>
          </w:p>
        </w:tc>
        <w:tc>
          <w:tcPr>
            <w:tcW w:w="737" w:type="pct"/>
            <w:vAlign w:val="center"/>
          </w:tcPr>
          <w:p w:rsidR="003D4FAF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Yes</w:t>
            </w:r>
          </w:p>
          <w:p w:rsidR="003D4FAF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No</w:t>
            </w:r>
          </w:p>
          <w:p w:rsidR="003D4FAF" w:rsidRPr="003A0305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Unknown</w:t>
            </w:r>
          </w:p>
        </w:tc>
        <w:tc>
          <w:tcPr>
            <w:tcW w:w="587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563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393" w:type="pct"/>
            <w:vAlign w:val="center"/>
          </w:tcPr>
          <w:p w:rsidR="003D4FAF" w:rsidRPr="003A0305" w:rsidRDefault="003D4FAF" w:rsidP="003D4FAF">
            <w:r>
              <w:t>#</w:t>
            </w:r>
          </w:p>
        </w:tc>
        <w:tc>
          <w:tcPr>
            <w:tcW w:w="853" w:type="pct"/>
            <w:vAlign w:val="center"/>
          </w:tcPr>
          <w:p w:rsidR="003D4FAF" w:rsidRPr="003A0305" w:rsidRDefault="003D4FAF" w:rsidP="003D4FAF">
            <w:r w:rsidRPr="003A0305">
              <w:t>/</w:t>
            </w:r>
          </w:p>
        </w:tc>
      </w:tr>
      <w:tr w:rsidR="003D4FAF" w:rsidRPr="003A0305" w:rsidTr="008C1EA8">
        <w:trPr>
          <w:cantSplit/>
          <w:trHeight w:val="1183"/>
          <w:jc w:val="center"/>
        </w:trPr>
        <w:tc>
          <w:tcPr>
            <w:tcW w:w="1867" w:type="pct"/>
          </w:tcPr>
          <w:p w:rsidR="003D4FAF" w:rsidRPr="003A0305" w:rsidRDefault="003D4FAF" w:rsidP="003D4FAF">
            <w:pPr>
              <w:rPr>
                <w:b/>
              </w:rPr>
            </w:pPr>
            <w:r w:rsidRPr="003A0305">
              <w:rPr>
                <w:b/>
              </w:rPr>
              <w:t>Others</w:t>
            </w:r>
            <w:r w:rsidRPr="003A0305">
              <w:t>: (non-prescribed, non-over-the-counter)</w:t>
            </w:r>
          </w:p>
          <w:p w:rsidR="003D4FAF" w:rsidRPr="003A0305" w:rsidRDefault="003D4FAF" w:rsidP="003D4FAF">
            <w:r w:rsidRPr="003A0305">
              <w:t>List:</w:t>
            </w:r>
          </w:p>
        </w:tc>
        <w:tc>
          <w:tcPr>
            <w:tcW w:w="737" w:type="pct"/>
            <w:vAlign w:val="center"/>
          </w:tcPr>
          <w:p w:rsidR="003D4FAF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Yes</w:t>
            </w:r>
          </w:p>
          <w:p w:rsidR="003D4FAF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No</w:t>
            </w:r>
          </w:p>
          <w:p w:rsidR="003D4FAF" w:rsidRPr="003A0305" w:rsidRDefault="003D4FAF" w:rsidP="003D4FAF">
            <w: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10451">
              <w:t xml:space="preserve"> </w:t>
            </w:r>
            <w:r>
              <w:t>Unknown</w:t>
            </w:r>
          </w:p>
        </w:tc>
        <w:tc>
          <w:tcPr>
            <w:tcW w:w="587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563" w:type="pct"/>
          </w:tcPr>
          <w:p w:rsidR="003D4FAF" w:rsidRDefault="003D4FAF" w:rsidP="003D4FAF">
            <w:r w:rsidRPr="00683E75">
              <w:t>Data to be entered by site</w:t>
            </w:r>
          </w:p>
        </w:tc>
        <w:tc>
          <w:tcPr>
            <w:tcW w:w="393" w:type="pct"/>
            <w:vAlign w:val="center"/>
          </w:tcPr>
          <w:p w:rsidR="003D4FAF" w:rsidRPr="003A0305" w:rsidRDefault="003D4FAF" w:rsidP="003D4FAF">
            <w:r>
              <w:t>#</w:t>
            </w:r>
          </w:p>
        </w:tc>
        <w:tc>
          <w:tcPr>
            <w:tcW w:w="853" w:type="pct"/>
            <w:vAlign w:val="center"/>
          </w:tcPr>
          <w:p w:rsidR="003D4FAF" w:rsidRPr="003A0305" w:rsidRDefault="003D4FAF" w:rsidP="003D4FAF">
            <w:r w:rsidRPr="003A0305">
              <w:t>/</w:t>
            </w:r>
          </w:p>
        </w:tc>
      </w:tr>
    </w:tbl>
    <w:p w:rsidR="00D554CD" w:rsidRPr="003A0305" w:rsidRDefault="00D554CD" w:rsidP="00463E5E">
      <w:pPr>
        <w:sectPr w:rsidR="00D554CD" w:rsidRPr="003A0305" w:rsidSect="00463E5E">
          <w:headerReference w:type="default" r:id="rId12"/>
          <w:footerReference w:type="default" r:id="rId13"/>
          <w:endnotePr>
            <w:numFmt w:val="decimal"/>
          </w:endnotePr>
          <w:pgSz w:w="12240" w:h="15840"/>
          <w:pgMar w:top="1152" w:right="1080" w:bottom="864" w:left="1152" w:header="720" w:footer="720" w:gutter="0"/>
          <w:cols w:space="720"/>
          <w:docGrid w:linePitch="360"/>
        </w:sectPr>
      </w:pPr>
    </w:p>
    <w:p w:rsidR="00D554CD" w:rsidRPr="00512F2D" w:rsidRDefault="00D554CD" w:rsidP="00512F2D">
      <w:pPr>
        <w:pStyle w:val="Heading2"/>
      </w:pPr>
      <w:r w:rsidRPr="00512F2D">
        <w:lastRenderedPageBreak/>
        <w:t>General Instructions</w:t>
      </w:r>
    </w:p>
    <w:p w:rsidR="00B61FF6" w:rsidRDefault="00D554CD" w:rsidP="00463E5E">
      <w:r w:rsidRPr="003A0305">
        <w:t xml:space="preserve">This CRF contains data that </w:t>
      </w:r>
      <w:r w:rsidR="006054E2" w:rsidRPr="003A0305">
        <w:t>is to</w:t>
      </w:r>
      <w:r w:rsidRPr="003A0305">
        <w:t xml:space="preserve"> be collected when studying </w:t>
      </w:r>
      <w:r w:rsidR="006054E2" w:rsidRPr="003A0305">
        <w:t>non-prescribed drug</w:t>
      </w:r>
      <w:r w:rsidRPr="003A0305">
        <w:t xml:space="preserve"> use.</w:t>
      </w:r>
    </w:p>
    <w:p w:rsidR="00512F2D" w:rsidRDefault="00D554CD" w:rsidP="00512F2D">
      <w:r w:rsidRPr="003A0305">
        <w:t xml:space="preserve">Important note: None of the data elements included on this CRF Module are classified as Core (i.e., strongly recommended for </w:t>
      </w:r>
      <w:r w:rsidR="0033482F" w:rsidRPr="003A0305">
        <w:t>Huntington</w:t>
      </w:r>
      <w:r w:rsidR="008753EC" w:rsidRPr="003A0305">
        <w:t>’s</w:t>
      </w:r>
      <w:r w:rsidR="0033482F" w:rsidRPr="003A0305">
        <w:t xml:space="preserve"> </w:t>
      </w:r>
      <w:r w:rsidRPr="003A0305">
        <w:t>disease clinical studies to collect if epidemiology/environmental studies are performed).</w:t>
      </w:r>
      <w:r w:rsidR="00B61FF6">
        <w:t xml:space="preserve"> </w:t>
      </w:r>
      <w:r w:rsidRPr="003A0305">
        <w:t>All data elements are classified as supplemental (i.e., non Core) and should only be collected if the research team considers them appropriate for their study.</w:t>
      </w:r>
      <w:r w:rsidR="00B61FF6">
        <w:t xml:space="preserve"> </w:t>
      </w:r>
      <w:r w:rsidRPr="003A0305">
        <w:t>Please see the Data Dictionary for element classifications.</w:t>
      </w:r>
    </w:p>
    <w:p w:rsidR="00D554CD" w:rsidRPr="003A0305" w:rsidRDefault="00D554CD" w:rsidP="00512F2D">
      <w:pPr>
        <w:pStyle w:val="Heading2"/>
      </w:pPr>
      <w:r w:rsidRPr="003A0305">
        <w:t>Specific Instructions</w:t>
      </w:r>
    </w:p>
    <w:p w:rsidR="00B61FF6" w:rsidRDefault="00D554CD" w:rsidP="00463E5E">
      <w:r w:rsidRPr="003A0305">
        <w:t>Please see the Data Dictionary for definitions for each of the data elements included in this CRF Module.</w:t>
      </w:r>
    </w:p>
    <w:p w:rsidR="00D554CD" w:rsidRPr="003D4FAF" w:rsidRDefault="004B3738" w:rsidP="00512F2D">
      <w:pPr>
        <w:pStyle w:val="ListParagraph"/>
        <w:numPr>
          <w:ilvl w:val="0"/>
          <w:numId w:val="5"/>
        </w:numPr>
        <w:contextualSpacing w:val="0"/>
        <w:rPr>
          <w:rFonts w:eastAsia="Times"/>
        </w:rPr>
      </w:pPr>
      <w:r w:rsidRPr="003D4FAF">
        <w:t xml:space="preserve">Non-prescribed Drug Use Questionnaire - </w:t>
      </w:r>
      <w:r w:rsidRPr="003D4FAF">
        <w:rPr>
          <w:rFonts w:eastAsia="Times"/>
        </w:rPr>
        <w:t>Controlled and psychoactive substances used without physician prescription.</w:t>
      </w:r>
    </w:p>
    <w:p w:rsidR="004B3738" w:rsidRPr="003D4FAF" w:rsidRDefault="004B3738" w:rsidP="00512F2D">
      <w:pPr>
        <w:pStyle w:val="ListParagraph"/>
        <w:numPr>
          <w:ilvl w:val="0"/>
          <w:numId w:val="5"/>
        </w:numPr>
        <w:contextualSpacing w:val="0"/>
        <w:rPr>
          <w:rFonts w:eastAsia="Times"/>
        </w:rPr>
      </w:pPr>
      <w:r w:rsidRPr="003D4FAF">
        <w:rPr>
          <w:rFonts w:eastAsia="Times"/>
        </w:rPr>
        <w:t xml:space="preserve">Total Years Used – Count </w:t>
      </w:r>
      <w:r w:rsidR="003E0CC3" w:rsidRPr="003D4FAF">
        <w:rPr>
          <w:rFonts w:eastAsia="Times"/>
        </w:rPr>
        <w:t>all</w:t>
      </w:r>
      <w:r w:rsidRPr="003D4FAF">
        <w:rPr>
          <w:rFonts w:eastAsia="Times"/>
        </w:rPr>
        <w:t xml:space="preserve"> years in which some use occurred.</w:t>
      </w:r>
    </w:p>
    <w:p w:rsidR="004B3738" w:rsidRPr="003D4FAF" w:rsidRDefault="004B3738" w:rsidP="00512F2D">
      <w:pPr>
        <w:pStyle w:val="ListParagraph"/>
        <w:numPr>
          <w:ilvl w:val="0"/>
          <w:numId w:val="5"/>
        </w:numPr>
        <w:contextualSpacing w:val="0"/>
        <w:rPr>
          <w:i/>
        </w:rPr>
      </w:pPr>
      <w:r w:rsidRPr="003D4FAF">
        <w:rPr>
          <w:rFonts w:eastAsia="Times"/>
        </w:rPr>
        <w:t>Frequency of Use - Average or typical frequency during the year of greatest use.</w:t>
      </w:r>
      <w:r w:rsidR="00B61FF6" w:rsidRPr="003D4FAF">
        <w:rPr>
          <w:rFonts w:eastAsia="Times"/>
        </w:rPr>
        <w:t xml:space="preserve"> </w:t>
      </w:r>
      <w:r w:rsidRPr="003D4FAF">
        <w:rPr>
          <w:rFonts w:eastAsia="Times"/>
        </w:rPr>
        <w:t>List number of uses per day (_/d), week (_/w), month (_/m), or year (_/y), as applicable.</w:t>
      </w:r>
    </w:p>
    <w:sectPr w:rsidR="004B3738" w:rsidRPr="003D4FAF" w:rsidSect="000E6E41">
      <w:headerReference w:type="even" r:id="rId14"/>
      <w:headerReference w:type="default" r:id="rId15"/>
      <w:headerReference w:type="first" r:id="rId16"/>
      <w:endnotePr>
        <w:numFmt w:val="decimal"/>
      </w:endnotePr>
      <w:pgSz w:w="12240" w:h="15840"/>
      <w:pgMar w:top="1152" w:right="1080" w:bottom="864" w:left="115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21" w:rsidRDefault="00AE3721" w:rsidP="00463E5E">
      <w:r>
        <w:separator/>
      </w:r>
    </w:p>
  </w:endnote>
  <w:endnote w:type="continuationSeparator" w:id="0">
    <w:p w:rsidR="00AE3721" w:rsidRDefault="00AE3721" w:rsidP="0046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21" w:rsidRDefault="00AE3721" w:rsidP="00463E5E">
    <w:pPr>
      <w:tabs>
        <w:tab w:val="right" w:pos="9990"/>
      </w:tabs>
    </w:pPr>
    <w:r>
      <w:t>HD Version 2.0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ab/>
          <w:t xml:space="preserve">Page </w:t>
        </w:r>
        <w:r w:rsidR="003D4FAF">
          <w:fldChar w:fldCharType="begin"/>
        </w:r>
        <w:r w:rsidR="003D4FAF">
          <w:instrText xml:space="preserve"> PAGE </w:instrText>
        </w:r>
        <w:r w:rsidR="003D4FAF">
          <w:fldChar w:fldCharType="separate"/>
        </w:r>
        <w:r w:rsidR="003D4FAF">
          <w:t>1</w:t>
        </w:r>
        <w:r w:rsidR="003D4FAF">
          <w:fldChar w:fldCharType="end"/>
        </w:r>
        <w:r>
          <w:t xml:space="preserve"> of </w:t>
        </w:r>
        <w:r w:rsidR="003D4FAF">
          <w:fldChar w:fldCharType="begin"/>
        </w:r>
        <w:r w:rsidR="003D4FAF">
          <w:instrText xml:space="preserve"> NUMPAGES  </w:instrText>
        </w:r>
        <w:r w:rsidR="003D4FAF">
          <w:fldChar w:fldCharType="separate"/>
        </w:r>
        <w:r w:rsidR="003D4FAF">
          <w:t>3</w:t>
        </w:r>
        <w:r w:rsidR="003D4FA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21" w:rsidRDefault="00AE3721" w:rsidP="00463E5E">
      <w:r>
        <w:separator/>
      </w:r>
    </w:p>
  </w:footnote>
  <w:footnote w:type="continuationSeparator" w:id="0">
    <w:p w:rsidR="00AE3721" w:rsidRDefault="00AE3721" w:rsidP="0046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21" w:rsidRPr="00463E5E" w:rsidRDefault="00AE3721" w:rsidP="00463E5E">
    <w:pPr>
      <w:pStyle w:val="Heading1"/>
    </w:pPr>
    <w:r w:rsidRPr="00463E5E">
      <w:t>Non-prescribed Drug Use Questionnaire</w:t>
    </w:r>
  </w:p>
  <w:p w:rsidR="00AE3721" w:rsidRPr="00463E5E" w:rsidRDefault="00AE3721" w:rsidP="00463E5E">
    <w:pPr>
      <w:tabs>
        <w:tab w:val="left" w:pos="7290"/>
      </w:tabs>
    </w:pPr>
    <w:r w:rsidRPr="00463E5E">
      <w:t>[Study Name/ID pre-filled]</w:t>
    </w:r>
    <w:r w:rsidRPr="00463E5E">
      <w:tab/>
      <w:t>Site Name:</w:t>
    </w:r>
  </w:p>
  <w:p w:rsidR="00AE3721" w:rsidRPr="00463E5E" w:rsidRDefault="00AE3721" w:rsidP="00463E5E">
    <w:pPr>
      <w:tabs>
        <w:tab w:val="left" w:pos="729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21" w:rsidRDefault="00AE3721" w:rsidP="00463E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21" w:rsidRPr="00512F2D" w:rsidRDefault="00AE3721" w:rsidP="00512F2D">
    <w:pPr>
      <w:pStyle w:val="Heading1"/>
      <w:rPr>
        <w:rFonts w:ascii="Arial Narrow" w:hAnsi="Arial Narrow"/>
      </w:rPr>
    </w:pPr>
    <w:r w:rsidRPr="00512F2D">
      <w:t>Non-prescribed Drug Use Questionnaire</w:t>
    </w:r>
    <w:r>
      <w:t xml:space="preserve"> CRF Module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21" w:rsidRDefault="00AE3721" w:rsidP="00463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6770"/>
    <w:multiLevelType w:val="hybridMultilevel"/>
    <w:tmpl w:val="FE3A8E38"/>
    <w:lvl w:ilvl="0" w:tplc="FFFFFFFF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">
    <w:nsid w:val="1ABF5742"/>
    <w:multiLevelType w:val="hybridMultilevel"/>
    <w:tmpl w:val="A092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F78CF"/>
    <w:multiLevelType w:val="hybridMultilevel"/>
    <w:tmpl w:val="FC969CE0"/>
    <w:lvl w:ilvl="0" w:tplc="DAB28418">
      <w:start w:val="7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>
    <w:nsid w:val="4E4750E4"/>
    <w:multiLevelType w:val="hybridMultilevel"/>
    <w:tmpl w:val="1FAEB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D44A22"/>
    <w:multiLevelType w:val="hybridMultilevel"/>
    <w:tmpl w:val="80C46ABA"/>
    <w:lvl w:ilvl="0" w:tplc="FFFFFFFF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00C10"/>
    <w:rsid w:val="000231FD"/>
    <w:rsid w:val="00027018"/>
    <w:rsid w:val="00043698"/>
    <w:rsid w:val="00047BF7"/>
    <w:rsid w:val="00055315"/>
    <w:rsid w:val="00056AED"/>
    <w:rsid w:val="00062869"/>
    <w:rsid w:val="000706F0"/>
    <w:rsid w:val="00070F12"/>
    <w:rsid w:val="000C6866"/>
    <w:rsid w:val="000E17F3"/>
    <w:rsid w:val="000E6E41"/>
    <w:rsid w:val="00102D00"/>
    <w:rsid w:val="0011129C"/>
    <w:rsid w:val="00131AED"/>
    <w:rsid w:val="00144B37"/>
    <w:rsid w:val="00163B48"/>
    <w:rsid w:val="001810B6"/>
    <w:rsid w:val="00183CFB"/>
    <w:rsid w:val="001B0036"/>
    <w:rsid w:val="001B403E"/>
    <w:rsid w:val="001B458E"/>
    <w:rsid w:val="001C77CE"/>
    <w:rsid w:val="001D2EC4"/>
    <w:rsid w:val="00200FCF"/>
    <w:rsid w:val="00241927"/>
    <w:rsid w:val="00247D9B"/>
    <w:rsid w:val="00264EED"/>
    <w:rsid w:val="0027260D"/>
    <w:rsid w:val="002775C3"/>
    <w:rsid w:val="00280F72"/>
    <w:rsid w:val="00292342"/>
    <w:rsid w:val="0029375E"/>
    <w:rsid w:val="002A5B13"/>
    <w:rsid w:val="002B2C26"/>
    <w:rsid w:val="002D0488"/>
    <w:rsid w:val="002D328F"/>
    <w:rsid w:val="002D5ED7"/>
    <w:rsid w:val="00315FFC"/>
    <w:rsid w:val="00317561"/>
    <w:rsid w:val="00321837"/>
    <w:rsid w:val="00333C34"/>
    <w:rsid w:val="0033482F"/>
    <w:rsid w:val="00376A8D"/>
    <w:rsid w:val="00380D90"/>
    <w:rsid w:val="00380E0C"/>
    <w:rsid w:val="003A0305"/>
    <w:rsid w:val="003A0BCE"/>
    <w:rsid w:val="003A451A"/>
    <w:rsid w:val="003B2367"/>
    <w:rsid w:val="003C7D51"/>
    <w:rsid w:val="003D4FAF"/>
    <w:rsid w:val="003E0CC3"/>
    <w:rsid w:val="003E4844"/>
    <w:rsid w:val="003F60BE"/>
    <w:rsid w:val="004138D4"/>
    <w:rsid w:val="004301CC"/>
    <w:rsid w:val="004320A9"/>
    <w:rsid w:val="00454BD6"/>
    <w:rsid w:val="00463E5E"/>
    <w:rsid w:val="00480000"/>
    <w:rsid w:val="00485285"/>
    <w:rsid w:val="004B3738"/>
    <w:rsid w:val="004E360B"/>
    <w:rsid w:val="00505182"/>
    <w:rsid w:val="005120A7"/>
    <w:rsid w:val="00512F2D"/>
    <w:rsid w:val="00553E14"/>
    <w:rsid w:val="00596BE9"/>
    <w:rsid w:val="005B453C"/>
    <w:rsid w:val="005E2AB2"/>
    <w:rsid w:val="005F6546"/>
    <w:rsid w:val="006054E2"/>
    <w:rsid w:val="00610540"/>
    <w:rsid w:val="00641392"/>
    <w:rsid w:val="00687B12"/>
    <w:rsid w:val="00697966"/>
    <w:rsid w:val="006B2F40"/>
    <w:rsid w:val="006D0A2A"/>
    <w:rsid w:val="006F726F"/>
    <w:rsid w:val="006F7517"/>
    <w:rsid w:val="007000CC"/>
    <w:rsid w:val="00707C06"/>
    <w:rsid w:val="007102BF"/>
    <w:rsid w:val="00736680"/>
    <w:rsid w:val="00753ECE"/>
    <w:rsid w:val="00755C22"/>
    <w:rsid w:val="00775DCC"/>
    <w:rsid w:val="00784720"/>
    <w:rsid w:val="007F51CB"/>
    <w:rsid w:val="00800C10"/>
    <w:rsid w:val="00817230"/>
    <w:rsid w:val="00834D28"/>
    <w:rsid w:val="008407C3"/>
    <w:rsid w:val="008456E7"/>
    <w:rsid w:val="008753EC"/>
    <w:rsid w:val="00885A83"/>
    <w:rsid w:val="0089268F"/>
    <w:rsid w:val="008B3822"/>
    <w:rsid w:val="008B74FC"/>
    <w:rsid w:val="008E5A57"/>
    <w:rsid w:val="009008F1"/>
    <w:rsid w:val="00930314"/>
    <w:rsid w:val="00943ADC"/>
    <w:rsid w:val="00951BC8"/>
    <w:rsid w:val="0095228C"/>
    <w:rsid w:val="00974CD3"/>
    <w:rsid w:val="009750B0"/>
    <w:rsid w:val="009B18FB"/>
    <w:rsid w:val="009B77B0"/>
    <w:rsid w:val="009D5CEC"/>
    <w:rsid w:val="009F414B"/>
    <w:rsid w:val="00A034C8"/>
    <w:rsid w:val="00A3247F"/>
    <w:rsid w:val="00A42225"/>
    <w:rsid w:val="00A65556"/>
    <w:rsid w:val="00A661F2"/>
    <w:rsid w:val="00A70F76"/>
    <w:rsid w:val="00A77028"/>
    <w:rsid w:val="00A966B6"/>
    <w:rsid w:val="00AA5031"/>
    <w:rsid w:val="00AB0501"/>
    <w:rsid w:val="00AD49E5"/>
    <w:rsid w:val="00AE3721"/>
    <w:rsid w:val="00AF0870"/>
    <w:rsid w:val="00B059B5"/>
    <w:rsid w:val="00B61FF6"/>
    <w:rsid w:val="00B64D1B"/>
    <w:rsid w:val="00B70DD0"/>
    <w:rsid w:val="00B75FA2"/>
    <w:rsid w:val="00B80FE4"/>
    <w:rsid w:val="00BC1C7F"/>
    <w:rsid w:val="00BC633D"/>
    <w:rsid w:val="00C266B9"/>
    <w:rsid w:val="00CB18B3"/>
    <w:rsid w:val="00CB19F7"/>
    <w:rsid w:val="00CD101C"/>
    <w:rsid w:val="00CD156A"/>
    <w:rsid w:val="00D12004"/>
    <w:rsid w:val="00D32050"/>
    <w:rsid w:val="00D554CD"/>
    <w:rsid w:val="00D70DD1"/>
    <w:rsid w:val="00D770B5"/>
    <w:rsid w:val="00D81C02"/>
    <w:rsid w:val="00DD013D"/>
    <w:rsid w:val="00E2248C"/>
    <w:rsid w:val="00E236AC"/>
    <w:rsid w:val="00E318A9"/>
    <w:rsid w:val="00E36A1C"/>
    <w:rsid w:val="00E45800"/>
    <w:rsid w:val="00E54A00"/>
    <w:rsid w:val="00E631EF"/>
    <w:rsid w:val="00E66013"/>
    <w:rsid w:val="00E71D6D"/>
    <w:rsid w:val="00E86EAA"/>
    <w:rsid w:val="00EA1C28"/>
    <w:rsid w:val="00EB5D0C"/>
    <w:rsid w:val="00ED1CC9"/>
    <w:rsid w:val="00ED26CD"/>
    <w:rsid w:val="00EF7756"/>
    <w:rsid w:val="00F16DB2"/>
    <w:rsid w:val="00F25CBD"/>
    <w:rsid w:val="00F27A42"/>
    <w:rsid w:val="00F51CB8"/>
    <w:rsid w:val="00F526BB"/>
    <w:rsid w:val="00F954BB"/>
    <w:rsid w:val="00FA1CAE"/>
    <w:rsid w:val="00FB4479"/>
    <w:rsid w:val="00FE40B4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168C9ECD-1FBD-4ACB-9E2D-FCD63EE0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2D"/>
    <w:pPr>
      <w:spacing w:before="120" w:after="60"/>
    </w:pPr>
    <w:rPr>
      <w:rFonts w:ascii="Arial" w:hAnsi="Arial" w:cs="Arial"/>
      <w:noProof/>
      <w:sz w:val="22"/>
      <w:szCs w:val="22"/>
      <w:lang w:eastAsia="zh-TW"/>
    </w:rPr>
  </w:style>
  <w:style w:type="paragraph" w:styleId="Heading1">
    <w:name w:val="heading 1"/>
    <w:next w:val="Normal"/>
    <w:link w:val="Heading1Char"/>
    <w:qFormat/>
    <w:rsid w:val="00463E5E"/>
    <w:pPr>
      <w:keepNext/>
      <w:jc w:val="center"/>
      <w:outlineLvl w:val="0"/>
    </w:pPr>
    <w:rPr>
      <w:rFonts w:ascii="Arial" w:hAnsi="Arial" w:cs="Arial"/>
      <w:b/>
      <w:noProof/>
      <w:sz w:val="28"/>
      <w:szCs w:val="28"/>
      <w:lang w:eastAsia="zh-TW"/>
    </w:rPr>
  </w:style>
  <w:style w:type="paragraph" w:styleId="Heading2">
    <w:name w:val="heading 2"/>
    <w:basedOn w:val="Normal"/>
    <w:next w:val="Normal"/>
    <w:link w:val="Heading2Char"/>
    <w:unhideWhenUsed/>
    <w:qFormat/>
    <w:rsid w:val="003D4FAF"/>
    <w:pPr>
      <w:outlineLvl w:val="1"/>
    </w:pPr>
    <w:rPr>
      <w:b/>
      <w:small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236A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236AC"/>
    <w:rPr>
      <w:vertAlign w:val="superscript"/>
    </w:rPr>
  </w:style>
  <w:style w:type="paragraph" w:styleId="BodyTextIndent">
    <w:name w:val="Body Text Indent"/>
    <w:basedOn w:val="Normal"/>
    <w:link w:val="BodyTextIndentChar"/>
    <w:rsid w:val="00480000"/>
    <w:pPr>
      <w:spacing w:after="120"/>
      <w:ind w:left="360"/>
    </w:pPr>
  </w:style>
  <w:style w:type="character" w:styleId="Hyperlink">
    <w:name w:val="Hyperlink"/>
    <w:basedOn w:val="DefaultParagraphFont"/>
    <w:rsid w:val="008407C3"/>
    <w:rPr>
      <w:color w:val="0000FF"/>
      <w:u w:val="single"/>
    </w:rPr>
  </w:style>
  <w:style w:type="table" w:styleId="TableGrid">
    <w:name w:val="Table Grid"/>
    <w:basedOn w:val="TableNormal"/>
    <w:rsid w:val="00F52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70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0F7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0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F7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3E5E"/>
    <w:rPr>
      <w:rFonts w:ascii="Arial" w:hAnsi="Arial" w:cs="Arial"/>
      <w:b/>
      <w:noProof/>
      <w:sz w:val="28"/>
      <w:szCs w:val="28"/>
      <w:lang w:eastAsia="zh-TW"/>
    </w:rPr>
  </w:style>
  <w:style w:type="paragraph" w:styleId="BalloonText">
    <w:name w:val="Balloon Text"/>
    <w:basedOn w:val="Normal"/>
    <w:link w:val="BalloonTextChar"/>
    <w:rsid w:val="00892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6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D01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0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013D"/>
  </w:style>
  <w:style w:type="paragraph" w:styleId="CommentSubject">
    <w:name w:val="annotation subject"/>
    <w:basedOn w:val="CommentText"/>
    <w:next w:val="CommentText"/>
    <w:link w:val="CommentSubjectChar"/>
    <w:rsid w:val="00DD0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013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D4FAF"/>
    <w:rPr>
      <w:rFonts w:ascii="Arial" w:hAnsi="Arial" w:cs="Arial"/>
      <w:b/>
      <w:smallCaps/>
      <w:noProof/>
      <w:sz w:val="24"/>
      <w:szCs w:val="22"/>
      <w:u w:val="single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512F2D"/>
    <w:rPr>
      <w:rFonts w:ascii="Arial" w:hAnsi="Arial" w:cs="Arial"/>
      <w:noProof/>
      <w:sz w:val="22"/>
      <w:szCs w:val="22"/>
      <w:lang w:eastAsia="zh-TW"/>
    </w:rPr>
  </w:style>
  <w:style w:type="paragraph" w:styleId="ListParagraph">
    <w:name w:val="List Paragraph"/>
    <w:basedOn w:val="Normal"/>
    <w:uiPriority w:val="34"/>
    <w:qFormat/>
    <w:rsid w:val="00512F2D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3D4FAF"/>
    <w:pPr>
      <w:spacing w:before="0" w:after="200"/>
    </w:pPr>
    <w:rPr>
      <w:b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09535A59F394AA50F5FB6CC7868BA" ma:contentTypeVersion="0" ma:contentTypeDescription="Create a new document." ma:contentTypeScope="" ma:versionID="10f099f56f5b17f04b04cb67b599c55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CFCB-ACEF-4653-A6BB-0514155D0D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24D563B-7358-4BD5-A9C8-CCE9C2A0F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49E64-045A-4AB3-A147-2B728C75C7B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3C3EF7-A04E-45C7-8259-E8B5F1381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E0A025D-4522-4493-999C-CBA9399F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Non-prescribed Drug Use Questionnaire</vt:lpstr>
    </vt:vector>
  </TitlesOfParts>
  <Company>Centers for Disease Control and Prevention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Non-prescribed Drug Use Questionnaire</dc:title>
  <dc:subject>CRF</dc:subject>
  <dc:creator>NINDS</dc:creator>
  <cp:keywords>CRF, NINDS, Non-prescribed, Drug, Use, Questionnaire, Huntington's</cp:keywords>
  <dc:description/>
  <cp:lastModifiedBy>Andy Franklin</cp:lastModifiedBy>
  <cp:revision>15</cp:revision>
  <cp:lastPrinted>2012-02-23T13:55:00Z</cp:lastPrinted>
  <dcterms:created xsi:type="dcterms:W3CDTF">2014-02-21T13:28:00Z</dcterms:created>
  <dcterms:modified xsi:type="dcterms:W3CDTF">2014-03-24T19:26:00Z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