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A5F22" w14:textId="77777777" w:rsidR="002C204E" w:rsidRPr="0033036D" w:rsidRDefault="005E789D" w:rsidP="003A0C33">
      <w:pPr>
        <w:pStyle w:val="Heading1"/>
        <w:rPr>
          <w:lang w:val="en-US"/>
        </w:rPr>
      </w:pPr>
      <w:r w:rsidRPr="0033036D">
        <w:rPr>
          <w:lang w:val="en-US"/>
        </w:rPr>
        <w:t>Pain Assessment in Facioscapulohumeral Muscular Dystrophy</w:t>
      </w:r>
    </w:p>
    <w:p w14:paraId="10007E1C" w14:textId="77777777" w:rsidR="0081236D" w:rsidRPr="001536EE" w:rsidRDefault="0081236D" w:rsidP="0081236D">
      <w:pPr>
        <w:rPr>
          <w:lang w:val="en-US"/>
        </w:rPr>
      </w:pPr>
      <w:r w:rsidRPr="0081236D">
        <w:rPr>
          <w:lang w:val="en-US"/>
        </w:rPr>
        <w:t>Pain can be distinguish</w:t>
      </w:r>
      <w:r w:rsidR="001536EE">
        <w:rPr>
          <w:lang w:val="en-US"/>
        </w:rPr>
        <w:t>ed</w:t>
      </w:r>
      <w:r w:rsidR="0033036D">
        <w:rPr>
          <w:lang w:val="en-US"/>
        </w:rPr>
        <w:t xml:space="preserve">, </w:t>
      </w:r>
      <w:r w:rsidR="0033036D" w:rsidRPr="0033036D">
        <w:rPr>
          <w:lang w:val="en-US"/>
        </w:rPr>
        <w:t>based on pathophysiology</w:t>
      </w:r>
      <w:r w:rsidR="0033036D">
        <w:rPr>
          <w:lang w:val="en-US"/>
        </w:rPr>
        <w:t>,</w:t>
      </w:r>
      <w:r w:rsidRPr="0081236D">
        <w:rPr>
          <w:lang w:val="en-US"/>
        </w:rPr>
        <w:t xml:space="preserve"> in nociceptive </w:t>
      </w:r>
      <w:r w:rsidR="0033036D">
        <w:rPr>
          <w:lang w:val="en-US"/>
        </w:rPr>
        <w:t xml:space="preserve">(i.e. </w:t>
      </w:r>
      <w:r w:rsidR="0033036D" w:rsidRPr="0033036D">
        <w:rPr>
          <w:lang w:val="en-US"/>
        </w:rPr>
        <w:t>musculoskeletal</w:t>
      </w:r>
      <w:r w:rsidR="0033036D">
        <w:rPr>
          <w:lang w:val="en-US"/>
        </w:rPr>
        <w:t xml:space="preserve"> pain) </w:t>
      </w:r>
      <w:r w:rsidRPr="0081236D">
        <w:rPr>
          <w:lang w:val="en-US"/>
        </w:rPr>
        <w:t xml:space="preserve">and neuropathic. The first originates from chemical, thermal, mechanical stimulation of pain receptors of A-delta and C fibers and it is </w:t>
      </w:r>
      <w:r w:rsidRPr="001536EE">
        <w:rPr>
          <w:lang w:val="en-US"/>
        </w:rPr>
        <w:t>secondary to tissue damage. The second arises as a consequence of a lesion or disease affecting the somatosensory system (</w:t>
      </w:r>
      <w:proofErr w:type="spellStart"/>
      <w:r w:rsidRPr="001536EE">
        <w:rPr>
          <w:lang w:val="en-US"/>
        </w:rPr>
        <w:t>Treede</w:t>
      </w:r>
      <w:proofErr w:type="spellEnd"/>
      <w:r w:rsidRPr="001536EE">
        <w:rPr>
          <w:lang w:val="en-US"/>
        </w:rPr>
        <w:t xml:space="preserve"> RD, Jensen TS, Campbell JN, </w:t>
      </w:r>
      <w:proofErr w:type="spellStart"/>
      <w:r w:rsidRPr="001536EE">
        <w:rPr>
          <w:lang w:val="en-US"/>
        </w:rPr>
        <w:t>Cruccu</w:t>
      </w:r>
      <w:proofErr w:type="spellEnd"/>
      <w:r w:rsidRPr="001536EE">
        <w:rPr>
          <w:lang w:val="en-US"/>
        </w:rPr>
        <w:t xml:space="preserve"> G, </w:t>
      </w:r>
      <w:proofErr w:type="spellStart"/>
      <w:r w:rsidRPr="001536EE">
        <w:rPr>
          <w:lang w:val="en-US"/>
        </w:rPr>
        <w:t>Dostrovsky</w:t>
      </w:r>
      <w:proofErr w:type="spellEnd"/>
      <w:r w:rsidRPr="001536EE">
        <w:rPr>
          <w:lang w:val="en-US"/>
        </w:rPr>
        <w:t xml:space="preserve"> JO, Griffin JW, Hansson P, Hughes R, </w:t>
      </w:r>
      <w:proofErr w:type="spellStart"/>
      <w:r w:rsidRPr="001536EE">
        <w:rPr>
          <w:lang w:val="en-US"/>
        </w:rPr>
        <w:t>Nurmikko</w:t>
      </w:r>
      <w:proofErr w:type="spellEnd"/>
      <w:r w:rsidRPr="001536EE">
        <w:rPr>
          <w:lang w:val="en-US"/>
        </w:rPr>
        <w:t xml:space="preserve"> T, Serra J. Neuropathic pain. Redefinition and a grading system for clinical and research purposes. Neurology. 2008 Apr 29;70(18):1630-5)</w:t>
      </w:r>
    </w:p>
    <w:p w14:paraId="7DF2BB3B" w14:textId="6BA7F18E" w:rsidR="0081236D" w:rsidRPr="001536EE" w:rsidRDefault="0081236D" w:rsidP="00FC006B">
      <w:pPr>
        <w:rPr>
          <w:lang w:val="en-GB"/>
        </w:rPr>
      </w:pPr>
      <w:r w:rsidRPr="001536EE">
        <w:rPr>
          <w:lang w:val="en-GB"/>
        </w:rPr>
        <w:t>Chronic pain is defined by the IASP as constant or intermittent daily pain, persisting for greater than three months, (</w:t>
      </w:r>
      <w:r w:rsidR="00FC006B" w:rsidRPr="001536EE">
        <w:rPr>
          <w:lang w:val="en-GB"/>
        </w:rPr>
        <w:t>Classification of chronic pain. Descriptions of chronic pain syndromes and definitions of pain terms. Prepared by the International Association for the Study of Pain, Subcommittee on Taxonomy. Pain Suppl</w:t>
      </w:r>
      <w:r w:rsidR="00C25787">
        <w:rPr>
          <w:lang w:val="en-GB"/>
        </w:rPr>
        <w:t>.</w:t>
      </w:r>
      <w:r w:rsidR="00FC006B" w:rsidRPr="001536EE">
        <w:rPr>
          <w:lang w:val="en-GB"/>
        </w:rPr>
        <w:t xml:space="preserve"> 1986; </w:t>
      </w:r>
      <w:proofErr w:type="gramStart"/>
      <w:r w:rsidR="00FC006B" w:rsidRPr="001536EE">
        <w:rPr>
          <w:lang w:val="en-GB"/>
        </w:rPr>
        <w:t>3:S</w:t>
      </w:r>
      <w:proofErr w:type="gramEnd"/>
      <w:r w:rsidR="00FC006B" w:rsidRPr="001536EE">
        <w:rPr>
          <w:lang w:val="en-GB"/>
        </w:rPr>
        <w:t>1-226.</w:t>
      </w:r>
      <w:r w:rsidRPr="001536EE">
        <w:rPr>
          <w:lang w:val="en-GB"/>
        </w:rPr>
        <w:t xml:space="preserve">) usually after the tissues are expected to have healed. There may or may not be a persistent irritant that continues to cause pain. Once pain becomes chronic, it no longer has a protective role, with the pain continuing despite a lack of obvious, ongoing tissue damage. It is thought that once nociceptive pain becomes chronic there is also a neuropathic pain component, with synapse changes that are established through persistent use of pain pathways. (Stephenson R. The complexity of pain: part 2. Pain as a complex adaptive system. Phys </w:t>
      </w:r>
      <w:proofErr w:type="spellStart"/>
      <w:r w:rsidRPr="001536EE">
        <w:rPr>
          <w:lang w:val="en-GB"/>
        </w:rPr>
        <w:t>Ther</w:t>
      </w:r>
      <w:proofErr w:type="spellEnd"/>
      <w:r w:rsidRPr="001536EE">
        <w:rPr>
          <w:lang w:val="en-GB"/>
        </w:rPr>
        <w:t xml:space="preserve"> Rev</w:t>
      </w:r>
      <w:r w:rsidR="00C25787">
        <w:rPr>
          <w:lang w:val="en-GB"/>
        </w:rPr>
        <w:t>.</w:t>
      </w:r>
      <w:r w:rsidRPr="001536EE">
        <w:rPr>
          <w:lang w:val="en-GB"/>
        </w:rPr>
        <w:t xml:space="preserve"> 1999; 4:183-94)</w:t>
      </w:r>
    </w:p>
    <w:p w14:paraId="6405B613" w14:textId="24EABBC4" w:rsidR="005E789D" w:rsidRPr="001536EE" w:rsidRDefault="0081236D" w:rsidP="0033036D">
      <w:pPr>
        <w:rPr>
          <w:lang w:val="en-US"/>
        </w:rPr>
      </w:pPr>
      <w:r w:rsidRPr="001536EE">
        <w:rPr>
          <w:lang w:val="en-US"/>
        </w:rPr>
        <w:t xml:space="preserve">A large variety of pain are common </w:t>
      </w:r>
      <w:r w:rsidR="005E789D" w:rsidRPr="001536EE">
        <w:rPr>
          <w:lang w:val="en-US"/>
        </w:rPr>
        <w:t xml:space="preserve">in neuromuscular diseases. The chronic pain is frequent in FSHD (Jensen MP, Hoffman AJ, </w:t>
      </w:r>
      <w:proofErr w:type="spellStart"/>
      <w:r w:rsidR="005E789D" w:rsidRPr="001536EE">
        <w:rPr>
          <w:lang w:val="en-US"/>
        </w:rPr>
        <w:t>Stoelb</w:t>
      </w:r>
      <w:proofErr w:type="spellEnd"/>
      <w:r w:rsidR="005E789D" w:rsidRPr="001536EE">
        <w:rPr>
          <w:lang w:val="en-US"/>
        </w:rPr>
        <w:t xml:space="preserve"> BL, et al. Chronic pain in persons with myotonic dystrophy and facioscapulohumeral dystrophy. Arch Phys Med </w:t>
      </w:r>
      <w:proofErr w:type="spellStart"/>
      <w:r w:rsidR="005E789D" w:rsidRPr="001536EE">
        <w:rPr>
          <w:lang w:val="en-US"/>
        </w:rPr>
        <w:t>Rehabil</w:t>
      </w:r>
      <w:proofErr w:type="spellEnd"/>
      <w:r w:rsidR="00C25787">
        <w:rPr>
          <w:lang w:val="en-US"/>
        </w:rPr>
        <w:t>.</w:t>
      </w:r>
      <w:r w:rsidR="005E789D" w:rsidRPr="001536EE">
        <w:rPr>
          <w:lang w:val="en-US"/>
        </w:rPr>
        <w:t xml:space="preserve"> 2008;89:320-8</w:t>
      </w:r>
      <w:r w:rsidR="0033036D" w:rsidRPr="001536EE">
        <w:rPr>
          <w:lang w:val="en-US"/>
        </w:rPr>
        <w:t xml:space="preserve">; Della Marca G, </w:t>
      </w:r>
      <w:proofErr w:type="spellStart"/>
      <w:r w:rsidR="0033036D" w:rsidRPr="001536EE">
        <w:rPr>
          <w:lang w:val="en-US"/>
        </w:rPr>
        <w:t>Frusciante</w:t>
      </w:r>
      <w:proofErr w:type="spellEnd"/>
      <w:r w:rsidR="0033036D" w:rsidRPr="001536EE">
        <w:rPr>
          <w:lang w:val="en-US"/>
        </w:rPr>
        <w:t xml:space="preserve"> R, </w:t>
      </w:r>
      <w:proofErr w:type="spellStart"/>
      <w:r w:rsidR="0033036D" w:rsidRPr="001536EE">
        <w:rPr>
          <w:lang w:val="en-US"/>
        </w:rPr>
        <w:t>Vollono</w:t>
      </w:r>
      <w:proofErr w:type="spellEnd"/>
      <w:r w:rsidR="0033036D" w:rsidRPr="001536EE">
        <w:rPr>
          <w:lang w:val="en-US"/>
        </w:rPr>
        <w:t xml:space="preserve"> C, </w:t>
      </w:r>
      <w:proofErr w:type="spellStart"/>
      <w:r w:rsidR="0033036D" w:rsidRPr="001536EE">
        <w:rPr>
          <w:lang w:val="en-US"/>
        </w:rPr>
        <w:t>Iannaccone</w:t>
      </w:r>
      <w:proofErr w:type="spellEnd"/>
      <w:r w:rsidR="0033036D" w:rsidRPr="001536EE">
        <w:rPr>
          <w:lang w:val="en-US"/>
        </w:rPr>
        <w:t xml:space="preserve"> E, </w:t>
      </w:r>
      <w:proofErr w:type="spellStart"/>
      <w:r w:rsidR="0033036D" w:rsidRPr="001536EE">
        <w:rPr>
          <w:lang w:val="en-US"/>
        </w:rPr>
        <w:t>Dittoni</w:t>
      </w:r>
      <w:proofErr w:type="spellEnd"/>
      <w:r w:rsidR="0033036D" w:rsidRPr="001536EE">
        <w:rPr>
          <w:lang w:val="en-US"/>
        </w:rPr>
        <w:t xml:space="preserve"> S, </w:t>
      </w:r>
      <w:proofErr w:type="spellStart"/>
      <w:r w:rsidR="0033036D" w:rsidRPr="001536EE">
        <w:rPr>
          <w:lang w:val="en-US"/>
        </w:rPr>
        <w:t>Losurdo</w:t>
      </w:r>
      <w:proofErr w:type="spellEnd"/>
      <w:r w:rsidR="0033036D" w:rsidRPr="001536EE">
        <w:rPr>
          <w:lang w:val="en-US"/>
        </w:rPr>
        <w:t xml:space="preserve"> A, </w:t>
      </w:r>
      <w:proofErr w:type="spellStart"/>
      <w:r w:rsidR="0033036D" w:rsidRPr="001536EE">
        <w:rPr>
          <w:lang w:val="en-US"/>
        </w:rPr>
        <w:t>Testani</w:t>
      </w:r>
      <w:proofErr w:type="spellEnd"/>
      <w:r w:rsidR="0033036D" w:rsidRPr="001536EE">
        <w:rPr>
          <w:lang w:val="en-US"/>
        </w:rPr>
        <w:t xml:space="preserve"> E, </w:t>
      </w:r>
      <w:proofErr w:type="spellStart"/>
      <w:r w:rsidR="0033036D" w:rsidRPr="001536EE">
        <w:rPr>
          <w:lang w:val="en-US"/>
        </w:rPr>
        <w:t>Gnoni</w:t>
      </w:r>
      <w:proofErr w:type="spellEnd"/>
      <w:r w:rsidR="0033036D" w:rsidRPr="001536EE">
        <w:rPr>
          <w:lang w:val="en-US"/>
        </w:rPr>
        <w:t xml:space="preserve"> V, Colicchio S, Di Blasi C, </w:t>
      </w:r>
      <w:proofErr w:type="spellStart"/>
      <w:r w:rsidR="0033036D" w:rsidRPr="001536EE">
        <w:rPr>
          <w:lang w:val="en-US"/>
        </w:rPr>
        <w:t>Erra</w:t>
      </w:r>
      <w:proofErr w:type="spellEnd"/>
      <w:r w:rsidR="0033036D" w:rsidRPr="001536EE">
        <w:rPr>
          <w:lang w:val="en-US"/>
        </w:rPr>
        <w:t xml:space="preserve"> C, Mazza S, Ricci E. Pain and the alpha-sleep anomaly: a mechanism of sleep disruption in facioscapulohumeral muscular dystrophy. Pain Med. 2013 Apr;14(4):487-97</w:t>
      </w:r>
      <w:r w:rsidR="005E789D" w:rsidRPr="001536EE">
        <w:rPr>
          <w:lang w:val="en-US"/>
        </w:rPr>
        <w:t xml:space="preserve">), and may be present in a vast majority of the patients (up to 89%) (Jensen MP, </w:t>
      </w:r>
      <w:proofErr w:type="spellStart"/>
      <w:r w:rsidR="005E789D" w:rsidRPr="001536EE">
        <w:rPr>
          <w:lang w:val="en-US"/>
        </w:rPr>
        <w:t>Abresch</w:t>
      </w:r>
      <w:proofErr w:type="spellEnd"/>
      <w:r w:rsidR="005E789D" w:rsidRPr="001536EE">
        <w:rPr>
          <w:lang w:val="en-US"/>
        </w:rPr>
        <w:t xml:space="preserve"> RT, Carter GT. The reliability and validity of a self-report version of the FIM instrument in persons with neuromuscular disease and chronic pain. Arch Phys Med </w:t>
      </w:r>
      <w:proofErr w:type="spellStart"/>
      <w:r w:rsidR="005E789D" w:rsidRPr="001536EE">
        <w:rPr>
          <w:lang w:val="en-US"/>
        </w:rPr>
        <w:t>Rehabil</w:t>
      </w:r>
      <w:proofErr w:type="spellEnd"/>
      <w:r w:rsidR="00C25787">
        <w:rPr>
          <w:lang w:val="en-US"/>
        </w:rPr>
        <w:t>.</w:t>
      </w:r>
      <w:r w:rsidR="005E789D" w:rsidRPr="001536EE">
        <w:rPr>
          <w:lang w:val="en-US"/>
        </w:rPr>
        <w:t xml:space="preserve"> 2005;86:116-22); it may be disabling, and it may interfere with </w:t>
      </w:r>
      <w:r w:rsidR="00E85DDF" w:rsidRPr="00C30D4F">
        <w:rPr>
          <w:lang w:val="en-US"/>
        </w:rPr>
        <w:t xml:space="preserve">several </w:t>
      </w:r>
      <w:r w:rsidR="005E789D" w:rsidRPr="001536EE">
        <w:rPr>
          <w:lang w:val="en-US"/>
        </w:rPr>
        <w:t xml:space="preserve">activities of daily living (Jensen MP, </w:t>
      </w:r>
      <w:proofErr w:type="spellStart"/>
      <w:r w:rsidR="005E789D" w:rsidRPr="001536EE">
        <w:rPr>
          <w:lang w:val="en-US"/>
        </w:rPr>
        <w:t>Abresch</w:t>
      </w:r>
      <w:proofErr w:type="spellEnd"/>
      <w:r w:rsidR="005E789D" w:rsidRPr="001536EE">
        <w:rPr>
          <w:lang w:val="en-US"/>
        </w:rPr>
        <w:t xml:space="preserve"> RT, Carter GT. The reliability and validity of a self-report version of the FIM instrument in persons with neuromuscular disease and chronic pain. Arch Phys Med </w:t>
      </w:r>
      <w:proofErr w:type="spellStart"/>
      <w:r w:rsidR="005E789D" w:rsidRPr="001536EE">
        <w:rPr>
          <w:lang w:val="en-US"/>
        </w:rPr>
        <w:t>Rehabil</w:t>
      </w:r>
      <w:proofErr w:type="spellEnd"/>
      <w:r w:rsidR="00C25787">
        <w:rPr>
          <w:lang w:val="en-US"/>
        </w:rPr>
        <w:t>.</w:t>
      </w:r>
      <w:r w:rsidR="005E789D" w:rsidRPr="001536EE">
        <w:rPr>
          <w:lang w:val="en-US"/>
        </w:rPr>
        <w:t xml:space="preserve"> 2005;86:116-22; Jensen MP, Hoffman AJ, </w:t>
      </w:r>
      <w:proofErr w:type="spellStart"/>
      <w:r w:rsidR="005E789D" w:rsidRPr="001536EE">
        <w:rPr>
          <w:lang w:val="en-US"/>
        </w:rPr>
        <w:t>Stoelb</w:t>
      </w:r>
      <w:proofErr w:type="spellEnd"/>
      <w:r w:rsidR="005E789D" w:rsidRPr="001536EE">
        <w:rPr>
          <w:lang w:val="en-US"/>
        </w:rPr>
        <w:t xml:space="preserve"> BL, et al. Chronic pain in persons with myotonic dystrophy and facioscapulohumeral dystrophy. Arch Phys Med </w:t>
      </w:r>
      <w:proofErr w:type="spellStart"/>
      <w:r w:rsidR="005E789D" w:rsidRPr="001536EE">
        <w:rPr>
          <w:lang w:val="en-US"/>
        </w:rPr>
        <w:t>Rehabil</w:t>
      </w:r>
      <w:proofErr w:type="spellEnd"/>
      <w:r w:rsidR="00C25787">
        <w:rPr>
          <w:lang w:val="en-US"/>
        </w:rPr>
        <w:t>.</w:t>
      </w:r>
      <w:r w:rsidR="005E789D" w:rsidRPr="001536EE">
        <w:rPr>
          <w:lang w:val="en-US"/>
        </w:rPr>
        <w:t xml:space="preserve"> 2008;89:320-8; </w:t>
      </w:r>
      <w:proofErr w:type="spellStart"/>
      <w:r w:rsidR="005E789D" w:rsidRPr="001536EE">
        <w:rPr>
          <w:lang w:val="en-US"/>
        </w:rPr>
        <w:t>Abresch</w:t>
      </w:r>
      <w:proofErr w:type="spellEnd"/>
      <w:r w:rsidR="005E789D" w:rsidRPr="001536EE">
        <w:rPr>
          <w:lang w:val="en-US"/>
        </w:rPr>
        <w:t xml:space="preserve"> RT, Carter GT, Jensen MP, Kilmer DD. Assessment of pain and health-related quality of life in slowly progressive neuromuscular disease. Am J Hosp </w:t>
      </w:r>
      <w:proofErr w:type="spellStart"/>
      <w:r w:rsidR="005E789D" w:rsidRPr="001536EE">
        <w:rPr>
          <w:lang w:val="en-US"/>
        </w:rPr>
        <w:t>Palliat</w:t>
      </w:r>
      <w:proofErr w:type="spellEnd"/>
      <w:r w:rsidR="005E789D" w:rsidRPr="001536EE">
        <w:rPr>
          <w:lang w:val="en-US"/>
        </w:rPr>
        <w:t xml:space="preserve"> Care</w:t>
      </w:r>
      <w:r w:rsidR="00C25787">
        <w:rPr>
          <w:lang w:val="en-US"/>
        </w:rPr>
        <w:t>.</w:t>
      </w:r>
      <w:r w:rsidR="005E789D" w:rsidRPr="001536EE">
        <w:rPr>
          <w:lang w:val="en-US"/>
        </w:rPr>
        <w:t xml:space="preserve"> 2002;19:39-48; Bushby KM, Pollitt C, Johnson MA, Rogers MT, Chinnery PF. Muscle pain as a prominent feature of facioscapulohumeral muscular dystrophy (FSHD): Four illustrative case reports. </w:t>
      </w:r>
      <w:proofErr w:type="spellStart"/>
      <w:r w:rsidR="005E789D" w:rsidRPr="001536EE">
        <w:rPr>
          <w:lang w:val="en-US"/>
        </w:rPr>
        <w:t>Neuromuscul</w:t>
      </w:r>
      <w:proofErr w:type="spellEnd"/>
      <w:r w:rsidR="005E789D" w:rsidRPr="001536EE">
        <w:rPr>
          <w:lang w:val="en-US"/>
        </w:rPr>
        <w:t xml:space="preserve"> </w:t>
      </w:r>
      <w:proofErr w:type="spellStart"/>
      <w:r w:rsidR="005E789D" w:rsidRPr="001536EE">
        <w:rPr>
          <w:lang w:val="en-US"/>
        </w:rPr>
        <w:t>Disord</w:t>
      </w:r>
      <w:proofErr w:type="spellEnd"/>
      <w:r w:rsidR="00C25787">
        <w:rPr>
          <w:lang w:val="en-US"/>
        </w:rPr>
        <w:t>.</w:t>
      </w:r>
      <w:r w:rsidR="005E789D" w:rsidRPr="001536EE">
        <w:rPr>
          <w:lang w:val="en-US"/>
        </w:rPr>
        <w:t xml:space="preserve"> 1998;8:574-9).</w:t>
      </w:r>
    </w:p>
    <w:p w14:paraId="4A26E99E" w14:textId="7F068538" w:rsidR="00D47214" w:rsidRPr="001536EE" w:rsidRDefault="0033036D" w:rsidP="00D47214">
      <w:pPr>
        <w:rPr>
          <w:lang w:val="en-US"/>
        </w:rPr>
      </w:pPr>
      <w:r w:rsidRPr="001536EE">
        <w:rPr>
          <w:lang w:val="en-US"/>
        </w:rPr>
        <w:t>Overall, c</w:t>
      </w:r>
      <w:r w:rsidR="007C6194" w:rsidRPr="001536EE">
        <w:rPr>
          <w:lang w:val="en-US"/>
        </w:rPr>
        <w:t xml:space="preserve">hronic pain has a </w:t>
      </w:r>
      <w:r w:rsidR="00681EB8" w:rsidRPr="001536EE">
        <w:rPr>
          <w:lang w:val="en-US"/>
        </w:rPr>
        <w:t>significant</w:t>
      </w:r>
      <w:r w:rsidR="007C6194" w:rsidRPr="001536EE">
        <w:rPr>
          <w:lang w:val="en-US"/>
        </w:rPr>
        <w:t xml:space="preserve"> impact on physical, emotional, and cognitive function, on social and family life, and on the ability to work and secure an income</w:t>
      </w:r>
      <w:r w:rsidR="00D47214" w:rsidRPr="001536EE">
        <w:rPr>
          <w:lang w:val="en-US"/>
        </w:rPr>
        <w:t xml:space="preserve"> (Breivik H, Collett B, </w:t>
      </w:r>
      <w:proofErr w:type="spellStart"/>
      <w:r w:rsidR="00D47214" w:rsidRPr="001536EE">
        <w:rPr>
          <w:lang w:val="en-US"/>
        </w:rPr>
        <w:t>Ventafridda</w:t>
      </w:r>
      <w:proofErr w:type="spellEnd"/>
      <w:r w:rsidR="00D47214" w:rsidRPr="001536EE">
        <w:rPr>
          <w:lang w:val="en-US"/>
        </w:rPr>
        <w:t xml:space="preserve"> V, Cohen R, </w:t>
      </w:r>
      <w:proofErr w:type="spellStart"/>
      <w:r w:rsidR="00D47214" w:rsidRPr="001536EE">
        <w:rPr>
          <w:lang w:val="en-US"/>
        </w:rPr>
        <w:t>Gallacher</w:t>
      </w:r>
      <w:proofErr w:type="spellEnd"/>
      <w:r w:rsidR="00D47214" w:rsidRPr="001536EE">
        <w:rPr>
          <w:lang w:val="en-US"/>
        </w:rPr>
        <w:t xml:space="preserve"> D. Survey of chronic pain in Europe: prevalence, impact on daily life, and treatment. Eur J Pain</w:t>
      </w:r>
      <w:r w:rsidR="00C25787">
        <w:rPr>
          <w:lang w:val="en-US"/>
        </w:rPr>
        <w:t>.</w:t>
      </w:r>
      <w:r w:rsidR="00D47214" w:rsidRPr="001536EE">
        <w:rPr>
          <w:lang w:val="en-US"/>
        </w:rPr>
        <w:t xml:space="preserve"> 2006; 10: 287-333).</w:t>
      </w:r>
      <w:r w:rsidRPr="001536EE">
        <w:rPr>
          <w:lang w:val="en-US"/>
        </w:rPr>
        <w:t xml:space="preserve"> Consequentially,</w:t>
      </w:r>
      <w:r w:rsidR="007C6194" w:rsidRPr="001536EE">
        <w:rPr>
          <w:lang w:val="en-US"/>
        </w:rPr>
        <w:t xml:space="preserve"> assessment of long-lasting pain is therefore a more </w:t>
      </w:r>
      <w:r w:rsidRPr="001536EE">
        <w:rPr>
          <w:lang w:val="en-US"/>
        </w:rPr>
        <w:t>challenging</w:t>
      </w:r>
      <w:r w:rsidR="007C6194" w:rsidRPr="001536EE">
        <w:rPr>
          <w:lang w:val="en-US"/>
        </w:rPr>
        <w:t xml:space="preserve"> task than assessing acute pain. </w:t>
      </w:r>
    </w:p>
    <w:p w14:paraId="51DD2FC2" w14:textId="77777777" w:rsidR="00D47214" w:rsidRPr="001536EE" w:rsidRDefault="007C6194" w:rsidP="00D47214">
      <w:pPr>
        <w:rPr>
          <w:lang w:val="en-US"/>
        </w:rPr>
      </w:pPr>
      <w:r w:rsidRPr="001536EE">
        <w:rPr>
          <w:lang w:val="en-US"/>
        </w:rPr>
        <w:t>This is true both in clinical practice and when conducting trials of management of long-lasting pain.</w:t>
      </w:r>
    </w:p>
    <w:p w14:paraId="2D7E0BC1" w14:textId="062979DE" w:rsidR="0033036D" w:rsidRPr="001536EE" w:rsidRDefault="00835C39">
      <w:pPr>
        <w:rPr>
          <w:lang w:val="en-US"/>
        </w:rPr>
      </w:pPr>
      <w:r w:rsidRPr="001536EE">
        <w:rPr>
          <w:lang w:val="en-US"/>
        </w:rPr>
        <w:t>(</w:t>
      </w:r>
      <w:proofErr w:type="spellStart"/>
      <w:r w:rsidR="00D47214" w:rsidRPr="001536EE">
        <w:rPr>
          <w:lang w:val="en-US"/>
        </w:rPr>
        <w:t>Melzack</w:t>
      </w:r>
      <w:proofErr w:type="spellEnd"/>
      <w:r w:rsidR="00D47214" w:rsidRPr="001536EE">
        <w:rPr>
          <w:lang w:val="en-US"/>
        </w:rPr>
        <w:t xml:space="preserve"> R, Katz J. Pain assessment in adult patients. In: McMahon SB, </w:t>
      </w:r>
      <w:proofErr w:type="spellStart"/>
      <w:r w:rsidR="00D47214" w:rsidRPr="001536EE">
        <w:rPr>
          <w:lang w:val="en-US"/>
        </w:rPr>
        <w:t>Koltzenburg</w:t>
      </w:r>
      <w:proofErr w:type="spellEnd"/>
      <w:r w:rsidR="00D47214" w:rsidRPr="001536EE">
        <w:rPr>
          <w:lang w:val="en-US"/>
        </w:rPr>
        <w:t xml:space="preserve"> M, eds. Wall and </w:t>
      </w:r>
      <w:proofErr w:type="spellStart"/>
      <w:r w:rsidR="00D47214" w:rsidRPr="001536EE">
        <w:rPr>
          <w:lang w:val="en-US"/>
        </w:rPr>
        <w:t>Melzack’s</w:t>
      </w:r>
      <w:proofErr w:type="spellEnd"/>
      <w:r w:rsidR="00D47214" w:rsidRPr="001536EE">
        <w:rPr>
          <w:lang w:val="en-US"/>
        </w:rPr>
        <w:t xml:space="preserve"> Textbook of Pain, 5</w:t>
      </w:r>
      <w:r w:rsidR="00D47214" w:rsidRPr="001536EE">
        <w:rPr>
          <w:vertAlign w:val="superscript"/>
          <w:lang w:val="en-US"/>
        </w:rPr>
        <w:t>th</w:t>
      </w:r>
      <w:r w:rsidR="00D47214" w:rsidRPr="001536EE">
        <w:rPr>
          <w:lang w:val="en-US"/>
        </w:rPr>
        <w:t xml:space="preserve"> </w:t>
      </w:r>
      <w:proofErr w:type="spellStart"/>
      <w:r w:rsidR="00D47214" w:rsidRPr="001536EE">
        <w:rPr>
          <w:lang w:val="en-US"/>
        </w:rPr>
        <w:t>Ed</w:t>
      </w:r>
      <w:r w:rsidR="00C30D4F">
        <w:rPr>
          <w:lang w:val="en-US"/>
        </w:rPr>
        <w:t>n</w:t>
      </w:r>
      <w:proofErr w:type="spellEnd"/>
      <w:r w:rsidR="00C25787">
        <w:rPr>
          <w:lang w:val="en-US"/>
        </w:rPr>
        <w:t>.,</w:t>
      </w:r>
      <w:r w:rsidR="00D47214" w:rsidRPr="001536EE">
        <w:rPr>
          <w:lang w:val="en-US"/>
        </w:rPr>
        <w:t xml:space="preserve"> London: Elsevier, 2006; 291-304</w:t>
      </w:r>
      <w:r w:rsidRPr="001536EE">
        <w:rPr>
          <w:lang w:val="en-US"/>
        </w:rPr>
        <w:t>)</w:t>
      </w:r>
      <w:r w:rsidR="009C0D2E" w:rsidRPr="001536EE">
        <w:rPr>
          <w:lang w:val="en-US"/>
        </w:rPr>
        <w:t>.</w:t>
      </w:r>
    </w:p>
    <w:p w14:paraId="5795C2A1" w14:textId="77777777" w:rsidR="0033036D" w:rsidRPr="001536EE" w:rsidRDefault="0033036D">
      <w:pPr>
        <w:rPr>
          <w:lang w:val="en-US"/>
        </w:rPr>
      </w:pPr>
      <w:r w:rsidRPr="001536EE">
        <w:rPr>
          <w:lang w:val="en-US"/>
        </w:rPr>
        <w:br w:type="page"/>
      </w:r>
    </w:p>
    <w:p w14:paraId="27587A53" w14:textId="77777777" w:rsidR="00D47214" w:rsidRPr="001536EE" w:rsidRDefault="009C0D2E" w:rsidP="003A0C33">
      <w:pPr>
        <w:pStyle w:val="Heading2"/>
        <w:rPr>
          <w:lang w:val="en-US"/>
        </w:rPr>
      </w:pPr>
      <w:r w:rsidRPr="001536EE">
        <w:rPr>
          <w:lang w:val="en-US"/>
        </w:rPr>
        <w:lastRenderedPageBreak/>
        <w:t>Assessment of pain</w:t>
      </w:r>
    </w:p>
    <w:p w14:paraId="085981D8" w14:textId="77777777" w:rsidR="00D47214" w:rsidRPr="001536EE" w:rsidRDefault="007C6194" w:rsidP="0033036D">
      <w:pPr>
        <w:rPr>
          <w:lang w:val="en-US"/>
        </w:rPr>
      </w:pPr>
      <w:r w:rsidRPr="001536EE">
        <w:rPr>
          <w:lang w:val="en-US"/>
        </w:rPr>
        <w:t>A comprehensive assessment of any chronic pain condition requires documenting</w:t>
      </w:r>
      <w:r w:rsidR="0033036D" w:rsidRPr="001536EE">
        <w:rPr>
          <w:lang w:val="en-US"/>
        </w:rPr>
        <w:t xml:space="preserve"> </w:t>
      </w:r>
      <w:r w:rsidRPr="001536EE">
        <w:rPr>
          <w:lang w:val="en-US"/>
        </w:rPr>
        <w:t>pain history,</w:t>
      </w:r>
      <w:r w:rsidR="0033036D" w:rsidRPr="001536EE">
        <w:rPr>
          <w:lang w:val="en-US"/>
        </w:rPr>
        <w:t xml:space="preserve"> </w:t>
      </w:r>
      <w:r w:rsidRPr="001536EE">
        <w:rPr>
          <w:lang w:val="en-US"/>
        </w:rPr>
        <w:t>physical examination, and</w:t>
      </w:r>
      <w:r w:rsidR="0033036D" w:rsidRPr="001536EE">
        <w:rPr>
          <w:lang w:val="en-US"/>
        </w:rPr>
        <w:t xml:space="preserve"> </w:t>
      </w:r>
      <w:r w:rsidRPr="001536EE">
        <w:rPr>
          <w:lang w:val="en-US"/>
        </w:rPr>
        <w:t>specific diagnostic tests.</w:t>
      </w:r>
    </w:p>
    <w:p w14:paraId="6CD6FE14" w14:textId="77777777" w:rsidR="00D47214" w:rsidRPr="001536EE" w:rsidRDefault="007C6194" w:rsidP="003A0C33">
      <w:pPr>
        <w:pStyle w:val="Heading3"/>
        <w:rPr>
          <w:lang w:val="en-US"/>
        </w:rPr>
      </w:pPr>
      <w:r w:rsidRPr="001536EE">
        <w:rPr>
          <w:lang w:val="en-US"/>
        </w:rPr>
        <w:t>Pain history</w:t>
      </w:r>
    </w:p>
    <w:p w14:paraId="0EDE3177" w14:textId="77777777" w:rsidR="00D47214" w:rsidRPr="001536EE" w:rsidRDefault="007C6194" w:rsidP="00D47214">
      <w:pPr>
        <w:rPr>
          <w:lang w:val="en-US"/>
        </w:rPr>
      </w:pPr>
      <w:r w:rsidRPr="001536EE">
        <w:rPr>
          <w:lang w:val="en-US"/>
        </w:rPr>
        <w:t xml:space="preserve">A medical history is an important part of the pain history, often revealing </w:t>
      </w:r>
      <w:r w:rsidR="00FC006B" w:rsidRPr="001536EE">
        <w:rPr>
          <w:lang w:val="en-US"/>
        </w:rPr>
        <w:t>key</w:t>
      </w:r>
      <w:r w:rsidRPr="001536EE">
        <w:rPr>
          <w:lang w:val="en-US"/>
        </w:rPr>
        <w:t xml:space="preserve"> aspects of co-morbidities </w:t>
      </w:r>
      <w:r w:rsidR="00FC006B" w:rsidRPr="001536EE">
        <w:rPr>
          <w:lang w:val="en-US"/>
        </w:rPr>
        <w:t>implicated</w:t>
      </w:r>
      <w:r w:rsidR="0033036D" w:rsidRPr="001536EE">
        <w:rPr>
          <w:lang w:val="en-US"/>
        </w:rPr>
        <w:t xml:space="preserve"> in</w:t>
      </w:r>
      <w:r w:rsidRPr="001536EE">
        <w:rPr>
          <w:lang w:val="en-US"/>
        </w:rPr>
        <w:t xml:space="preserve"> complex pain condition. The specific pain history must </w:t>
      </w:r>
      <w:r w:rsidR="0033036D" w:rsidRPr="001536EE">
        <w:rPr>
          <w:lang w:val="en-US"/>
        </w:rPr>
        <w:t>define</w:t>
      </w:r>
      <w:r w:rsidRPr="001536EE">
        <w:rPr>
          <w:lang w:val="en-US"/>
        </w:rPr>
        <w:t xml:space="preserve"> location, intensity, pain descriptors, temporal aspects, and possible pathophysiological and </w:t>
      </w:r>
      <w:proofErr w:type="spellStart"/>
      <w:r w:rsidRPr="001536EE">
        <w:rPr>
          <w:lang w:val="en-US"/>
        </w:rPr>
        <w:t>aetiological</w:t>
      </w:r>
      <w:proofErr w:type="spellEnd"/>
      <w:r w:rsidRPr="001536EE">
        <w:rPr>
          <w:lang w:val="en-US"/>
        </w:rPr>
        <w:t xml:space="preserve"> issues.</w:t>
      </w:r>
    </w:p>
    <w:p w14:paraId="7D1C60CB" w14:textId="77777777" w:rsidR="00D47214" w:rsidRPr="001536EE" w:rsidRDefault="007C6194" w:rsidP="00D47214">
      <w:pPr>
        <w:pStyle w:val="ListParagraph"/>
        <w:numPr>
          <w:ilvl w:val="0"/>
          <w:numId w:val="2"/>
        </w:numPr>
        <w:rPr>
          <w:lang w:val="en-US"/>
        </w:rPr>
      </w:pPr>
      <w:r w:rsidRPr="001536EE">
        <w:rPr>
          <w:lang w:val="en-US"/>
        </w:rPr>
        <w:t>Where is the pain?</w:t>
      </w:r>
    </w:p>
    <w:p w14:paraId="44BA3F49" w14:textId="77777777" w:rsidR="0033036D" w:rsidRPr="001536EE" w:rsidRDefault="0033036D" w:rsidP="0033036D">
      <w:pPr>
        <w:pStyle w:val="ListParagraph"/>
        <w:numPr>
          <w:ilvl w:val="0"/>
          <w:numId w:val="2"/>
        </w:numPr>
        <w:rPr>
          <w:lang w:val="en-US"/>
        </w:rPr>
      </w:pPr>
      <w:r w:rsidRPr="001536EE">
        <w:rPr>
          <w:lang w:val="en-US"/>
        </w:rPr>
        <w:t>How did the pain start?</w:t>
      </w:r>
    </w:p>
    <w:p w14:paraId="381AB0F5" w14:textId="77777777" w:rsidR="00D47214" w:rsidRPr="001536EE" w:rsidRDefault="007C6194" w:rsidP="00D47214">
      <w:pPr>
        <w:pStyle w:val="ListParagraph"/>
        <w:numPr>
          <w:ilvl w:val="0"/>
          <w:numId w:val="2"/>
        </w:numPr>
        <w:rPr>
          <w:lang w:val="en-US"/>
        </w:rPr>
      </w:pPr>
      <w:r w:rsidRPr="001536EE">
        <w:rPr>
          <w:lang w:val="en-US"/>
        </w:rPr>
        <w:t>How intense is the pain?</w:t>
      </w:r>
    </w:p>
    <w:p w14:paraId="73036DE2" w14:textId="77777777" w:rsidR="00D47214" w:rsidRPr="001536EE" w:rsidRDefault="007C6194" w:rsidP="00D47214">
      <w:pPr>
        <w:pStyle w:val="ListParagraph"/>
        <w:numPr>
          <w:ilvl w:val="0"/>
          <w:numId w:val="2"/>
        </w:numPr>
        <w:rPr>
          <w:lang w:val="en-US"/>
        </w:rPr>
      </w:pPr>
      <w:r w:rsidRPr="001536EE">
        <w:rPr>
          <w:lang w:val="en-US"/>
        </w:rPr>
        <w:t xml:space="preserve">Description of the pain (e.g. </w:t>
      </w:r>
      <w:r w:rsidR="001D5CEE" w:rsidRPr="001536EE">
        <w:rPr>
          <w:lang w:val="en-US"/>
        </w:rPr>
        <w:t xml:space="preserve">aching, </w:t>
      </w:r>
      <w:r w:rsidRPr="001536EE">
        <w:rPr>
          <w:lang w:val="en-US"/>
        </w:rPr>
        <w:t>burning, stabbing, throbbing, etc).</w:t>
      </w:r>
    </w:p>
    <w:p w14:paraId="659B70DC" w14:textId="77777777" w:rsidR="00D47214" w:rsidRPr="001536EE" w:rsidRDefault="007C6194" w:rsidP="00D47214">
      <w:pPr>
        <w:pStyle w:val="ListParagraph"/>
        <w:numPr>
          <w:ilvl w:val="0"/>
          <w:numId w:val="2"/>
        </w:numPr>
        <w:rPr>
          <w:lang w:val="en-US"/>
        </w:rPr>
      </w:pPr>
      <w:r w:rsidRPr="001536EE">
        <w:rPr>
          <w:lang w:val="en-US"/>
        </w:rPr>
        <w:t>What is the time course of the pain?</w:t>
      </w:r>
    </w:p>
    <w:p w14:paraId="17458835" w14:textId="77777777" w:rsidR="0033036D" w:rsidRPr="001536EE" w:rsidRDefault="0033036D" w:rsidP="0033036D">
      <w:pPr>
        <w:pStyle w:val="ListParagraph"/>
        <w:numPr>
          <w:ilvl w:val="0"/>
          <w:numId w:val="2"/>
        </w:numPr>
        <w:rPr>
          <w:lang w:val="en-US"/>
        </w:rPr>
      </w:pPr>
      <w:r w:rsidRPr="001536EE">
        <w:rPr>
          <w:lang w:val="en-US"/>
        </w:rPr>
        <w:t>What aggravates the pain?</w:t>
      </w:r>
    </w:p>
    <w:p w14:paraId="61871C63" w14:textId="77777777" w:rsidR="00D47214" w:rsidRPr="001536EE" w:rsidRDefault="007C6194" w:rsidP="00D47214">
      <w:pPr>
        <w:pStyle w:val="ListParagraph"/>
        <w:numPr>
          <w:ilvl w:val="0"/>
          <w:numId w:val="2"/>
        </w:numPr>
        <w:rPr>
          <w:lang w:val="en-US"/>
        </w:rPr>
      </w:pPr>
      <w:r w:rsidRPr="001536EE">
        <w:rPr>
          <w:lang w:val="en-US"/>
        </w:rPr>
        <w:t>What relieves the pain?</w:t>
      </w:r>
    </w:p>
    <w:p w14:paraId="1758F894" w14:textId="77777777" w:rsidR="009B2918" w:rsidRPr="001536EE" w:rsidRDefault="007C6194" w:rsidP="00D47214">
      <w:pPr>
        <w:pStyle w:val="ListParagraph"/>
        <w:numPr>
          <w:ilvl w:val="0"/>
          <w:numId w:val="2"/>
        </w:numPr>
        <w:rPr>
          <w:lang w:val="en-US"/>
        </w:rPr>
      </w:pPr>
      <w:r w:rsidRPr="001536EE">
        <w:rPr>
          <w:lang w:val="en-US"/>
        </w:rPr>
        <w:t>How does pain affect</w:t>
      </w:r>
      <w:r w:rsidR="0033036D" w:rsidRPr="001536EE">
        <w:rPr>
          <w:lang w:val="en-US"/>
        </w:rPr>
        <w:t>?</w:t>
      </w:r>
    </w:p>
    <w:p w14:paraId="4B450DD9" w14:textId="77777777" w:rsidR="009B2918" w:rsidRPr="001536EE" w:rsidRDefault="007C6194" w:rsidP="009B2918">
      <w:pPr>
        <w:pStyle w:val="ListParagraph"/>
        <w:numPr>
          <w:ilvl w:val="1"/>
          <w:numId w:val="2"/>
        </w:numPr>
        <w:rPr>
          <w:lang w:val="en-US"/>
        </w:rPr>
      </w:pPr>
      <w:r w:rsidRPr="001536EE">
        <w:rPr>
          <w:lang w:val="en-US"/>
        </w:rPr>
        <w:t>sleep?</w:t>
      </w:r>
    </w:p>
    <w:p w14:paraId="33310DA2" w14:textId="77777777" w:rsidR="009B2918" w:rsidRPr="001536EE" w:rsidRDefault="007C6194" w:rsidP="009B2918">
      <w:pPr>
        <w:pStyle w:val="ListParagraph"/>
        <w:numPr>
          <w:ilvl w:val="1"/>
          <w:numId w:val="2"/>
        </w:numPr>
        <w:rPr>
          <w:lang w:val="en-US"/>
        </w:rPr>
      </w:pPr>
      <w:r w:rsidRPr="001536EE">
        <w:rPr>
          <w:lang w:val="en-US"/>
        </w:rPr>
        <w:t>physical functions?</w:t>
      </w:r>
    </w:p>
    <w:p w14:paraId="7BE4C47C" w14:textId="77777777" w:rsidR="009B2918" w:rsidRPr="001536EE" w:rsidRDefault="007C6194" w:rsidP="009B2918">
      <w:pPr>
        <w:pStyle w:val="ListParagraph"/>
        <w:numPr>
          <w:ilvl w:val="1"/>
          <w:numId w:val="2"/>
        </w:numPr>
        <w:rPr>
          <w:lang w:val="en-US"/>
        </w:rPr>
      </w:pPr>
      <w:r w:rsidRPr="001536EE">
        <w:rPr>
          <w:lang w:val="en-US"/>
        </w:rPr>
        <w:t xml:space="preserve">ability to </w:t>
      </w:r>
      <w:proofErr w:type="gramStart"/>
      <w:r w:rsidRPr="001536EE">
        <w:rPr>
          <w:lang w:val="en-US"/>
        </w:rPr>
        <w:t>work?</w:t>
      </w:r>
      <w:proofErr w:type="gramEnd"/>
    </w:p>
    <w:p w14:paraId="1252B193" w14:textId="77777777" w:rsidR="009B2918" w:rsidRPr="001536EE" w:rsidRDefault="007C6194" w:rsidP="009B2918">
      <w:pPr>
        <w:pStyle w:val="ListParagraph"/>
        <w:numPr>
          <w:ilvl w:val="1"/>
          <w:numId w:val="2"/>
        </w:numPr>
        <w:rPr>
          <w:lang w:val="en-US"/>
        </w:rPr>
      </w:pPr>
      <w:r w:rsidRPr="001536EE">
        <w:rPr>
          <w:lang w:val="en-US"/>
        </w:rPr>
        <w:t>economy?</w:t>
      </w:r>
    </w:p>
    <w:p w14:paraId="097316DE" w14:textId="77777777" w:rsidR="009B2918" w:rsidRPr="001536EE" w:rsidRDefault="007C6194" w:rsidP="009B2918">
      <w:pPr>
        <w:pStyle w:val="ListParagraph"/>
        <w:numPr>
          <w:ilvl w:val="1"/>
          <w:numId w:val="2"/>
        </w:numPr>
        <w:rPr>
          <w:lang w:val="en-US"/>
        </w:rPr>
      </w:pPr>
      <w:r w:rsidRPr="001536EE">
        <w:rPr>
          <w:lang w:val="en-US"/>
        </w:rPr>
        <w:t>mood?</w:t>
      </w:r>
    </w:p>
    <w:p w14:paraId="1F40FA8C" w14:textId="77777777" w:rsidR="009B2918" w:rsidRPr="001536EE" w:rsidRDefault="007C6194" w:rsidP="009B2918">
      <w:pPr>
        <w:pStyle w:val="ListParagraph"/>
        <w:numPr>
          <w:ilvl w:val="1"/>
          <w:numId w:val="2"/>
        </w:numPr>
        <w:rPr>
          <w:lang w:val="en-US"/>
        </w:rPr>
      </w:pPr>
      <w:r w:rsidRPr="001536EE">
        <w:rPr>
          <w:lang w:val="en-US"/>
        </w:rPr>
        <w:t>family life?</w:t>
      </w:r>
    </w:p>
    <w:p w14:paraId="1AD893AB" w14:textId="77777777" w:rsidR="009B2918" w:rsidRPr="001536EE" w:rsidRDefault="007C6194" w:rsidP="009B2918">
      <w:pPr>
        <w:pStyle w:val="ListParagraph"/>
        <w:numPr>
          <w:ilvl w:val="1"/>
          <w:numId w:val="2"/>
        </w:numPr>
        <w:rPr>
          <w:lang w:val="en-US"/>
        </w:rPr>
      </w:pPr>
      <w:r w:rsidRPr="001536EE">
        <w:rPr>
          <w:lang w:val="en-US"/>
        </w:rPr>
        <w:t>social life?</w:t>
      </w:r>
    </w:p>
    <w:p w14:paraId="01A5D38D" w14:textId="77777777" w:rsidR="009B2918" w:rsidRPr="001536EE" w:rsidRDefault="007C6194" w:rsidP="009B2918">
      <w:pPr>
        <w:pStyle w:val="ListParagraph"/>
        <w:numPr>
          <w:ilvl w:val="1"/>
          <w:numId w:val="2"/>
        </w:numPr>
        <w:rPr>
          <w:lang w:val="en-US"/>
        </w:rPr>
      </w:pPr>
      <w:r w:rsidRPr="001536EE">
        <w:rPr>
          <w:lang w:val="en-US"/>
        </w:rPr>
        <w:t>sex life?</w:t>
      </w:r>
    </w:p>
    <w:p w14:paraId="51B18630" w14:textId="77777777" w:rsidR="009B2918" w:rsidRPr="001536EE" w:rsidRDefault="007C6194" w:rsidP="009B2918">
      <w:pPr>
        <w:pStyle w:val="ListParagraph"/>
        <w:numPr>
          <w:ilvl w:val="0"/>
          <w:numId w:val="2"/>
        </w:numPr>
        <w:rPr>
          <w:lang w:val="en-US"/>
        </w:rPr>
      </w:pPr>
      <w:r w:rsidRPr="001536EE">
        <w:rPr>
          <w:lang w:val="en-US"/>
        </w:rPr>
        <w:t xml:space="preserve">What treatments have </w:t>
      </w:r>
      <w:r w:rsidR="001D5CEE" w:rsidRPr="001536EE">
        <w:rPr>
          <w:lang w:val="en-US"/>
        </w:rPr>
        <w:t>the patient</w:t>
      </w:r>
      <w:r w:rsidRPr="001536EE">
        <w:rPr>
          <w:lang w:val="en-US"/>
        </w:rPr>
        <w:t xml:space="preserve"> received?</w:t>
      </w:r>
      <w:r w:rsidR="009B2918" w:rsidRPr="001536EE">
        <w:rPr>
          <w:lang w:val="en-US"/>
        </w:rPr>
        <w:t xml:space="preserve"> </w:t>
      </w:r>
      <w:r w:rsidRPr="001536EE">
        <w:rPr>
          <w:lang w:val="en-US"/>
        </w:rPr>
        <w:t>Effects of treatments? Any adverse effects?</w:t>
      </w:r>
    </w:p>
    <w:p w14:paraId="2275C199" w14:textId="77777777" w:rsidR="009B2918" w:rsidRPr="001536EE" w:rsidRDefault="001D5CEE" w:rsidP="009B2918">
      <w:pPr>
        <w:pStyle w:val="ListParagraph"/>
        <w:numPr>
          <w:ilvl w:val="0"/>
          <w:numId w:val="2"/>
        </w:numPr>
        <w:rPr>
          <w:lang w:val="en-US"/>
        </w:rPr>
      </w:pPr>
      <w:r w:rsidRPr="001536EE">
        <w:rPr>
          <w:lang w:val="en-US"/>
        </w:rPr>
        <w:t>Is the patient</w:t>
      </w:r>
      <w:r w:rsidR="007C6194" w:rsidRPr="001536EE">
        <w:rPr>
          <w:lang w:val="en-US"/>
        </w:rPr>
        <w:t xml:space="preserve"> depressed?</w:t>
      </w:r>
    </w:p>
    <w:p w14:paraId="1A90C794" w14:textId="77777777" w:rsidR="009B2918" w:rsidRPr="001536EE" w:rsidRDefault="001D5CEE" w:rsidP="009B2918">
      <w:pPr>
        <w:pStyle w:val="ListParagraph"/>
        <w:numPr>
          <w:ilvl w:val="0"/>
          <w:numId w:val="2"/>
        </w:numPr>
        <w:rPr>
          <w:lang w:val="en-US"/>
        </w:rPr>
      </w:pPr>
      <w:r w:rsidRPr="001536EE">
        <w:rPr>
          <w:lang w:val="en-US"/>
        </w:rPr>
        <w:t>Is the patient</w:t>
      </w:r>
      <w:r w:rsidR="007C6194" w:rsidRPr="001536EE">
        <w:rPr>
          <w:lang w:val="en-US"/>
        </w:rPr>
        <w:t xml:space="preserve"> worried about the outcome of your pain condition and your health?</w:t>
      </w:r>
    </w:p>
    <w:p w14:paraId="3F4526B2" w14:textId="77777777" w:rsidR="009B2918" w:rsidRPr="001536EE" w:rsidRDefault="001D5CEE" w:rsidP="009B2918">
      <w:pPr>
        <w:pStyle w:val="ListParagraph"/>
        <w:numPr>
          <w:ilvl w:val="0"/>
          <w:numId w:val="2"/>
        </w:numPr>
        <w:rPr>
          <w:lang w:val="en-US"/>
        </w:rPr>
      </w:pPr>
      <w:r w:rsidRPr="001536EE">
        <w:rPr>
          <w:lang w:val="en-US"/>
        </w:rPr>
        <w:t>Is the patient</w:t>
      </w:r>
      <w:r w:rsidR="007C6194" w:rsidRPr="001536EE">
        <w:rPr>
          <w:lang w:val="en-US"/>
        </w:rPr>
        <w:t xml:space="preserve"> involved in a litigation or compensation process?</w:t>
      </w:r>
    </w:p>
    <w:p w14:paraId="5AEA61C4" w14:textId="77777777" w:rsidR="009B2918" w:rsidRPr="001536EE" w:rsidRDefault="007C6194" w:rsidP="003A0C33">
      <w:pPr>
        <w:pStyle w:val="Heading3"/>
        <w:rPr>
          <w:lang w:val="en-US"/>
        </w:rPr>
      </w:pPr>
      <w:r w:rsidRPr="001536EE">
        <w:rPr>
          <w:lang w:val="en-US"/>
        </w:rPr>
        <w:t>Physical examination</w:t>
      </w:r>
    </w:p>
    <w:p w14:paraId="6CB573A4" w14:textId="77777777" w:rsidR="009B2918" w:rsidRPr="001536EE" w:rsidRDefault="007C6194" w:rsidP="009B2918">
      <w:pPr>
        <w:pStyle w:val="ListParagraph"/>
        <w:numPr>
          <w:ilvl w:val="0"/>
          <w:numId w:val="3"/>
        </w:numPr>
        <w:rPr>
          <w:lang w:val="en-US"/>
        </w:rPr>
      </w:pPr>
      <w:r w:rsidRPr="001536EE">
        <w:rPr>
          <w:lang w:val="en-US"/>
        </w:rPr>
        <w:t>General physical examination;</w:t>
      </w:r>
    </w:p>
    <w:p w14:paraId="082259CF" w14:textId="77777777" w:rsidR="009B2918" w:rsidRPr="001536EE" w:rsidRDefault="001F51CE" w:rsidP="009B2918">
      <w:pPr>
        <w:pStyle w:val="ListParagraph"/>
        <w:numPr>
          <w:ilvl w:val="0"/>
          <w:numId w:val="3"/>
        </w:numPr>
        <w:rPr>
          <w:lang w:val="en-US"/>
        </w:rPr>
      </w:pPr>
      <w:r>
        <w:rPr>
          <w:lang w:val="en-US"/>
        </w:rPr>
        <w:t>S</w:t>
      </w:r>
      <w:r w:rsidR="007C6194" w:rsidRPr="001536EE">
        <w:rPr>
          <w:lang w:val="en-US"/>
        </w:rPr>
        <w:t>pecific pain evaluation</w:t>
      </w:r>
      <w:r w:rsidR="005737E4" w:rsidRPr="001536EE">
        <w:rPr>
          <w:lang w:val="en-US"/>
        </w:rPr>
        <w:t xml:space="preserve"> (</w:t>
      </w:r>
      <w:r w:rsidR="001D5CEE" w:rsidRPr="001536EE">
        <w:rPr>
          <w:lang w:val="en-US"/>
        </w:rPr>
        <w:t xml:space="preserve">including specific evaluation of </w:t>
      </w:r>
      <w:r w:rsidR="005737E4" w:rsidRPr="001536EE">
        <w:rPr>
          <w:lang w:val="en-US"/>
        </w:rPr>
        <w:t>cold allodynia</w:t>
      </w:r>
      <w:r w:rsidR="0033036D" w:rsidRPr="001536EE">
        <w:rPr>
          <w:lang w:val="en-US"/>
        </w:rPr>
        <w:t xml:space="preserve">, </w:t>
      </w:r>
      <w:r w:rsidR="005737E4" w:rsidRPr="001536EE">
        <w:rPr>
          <w:lang w:val="en-US"/>
        </w:rPr>
        <w:t>heat allodynia</w:t>
      </w:r>
      <w:r w:rsidR="001D5CEE" w:rsidRPr="001536EE">
        <w:rPr>
          <w:lang w:val="en-US"/>
        </w:rPr>
        <w:t xml:space="preserve">, cotton wool and </w:t>
      </w:r>
      <w:r w:rsidR="005737E4" w:rsidRPr="001536EE">
        <w:rPr>
          <w:lang w:val="en-US"/>
        </w:rPr>
        <w:t>brush for dynamic mechanical allodynia, and a blunt needle for hyperalgesia and temporal summation of pain stimuli)</w:t>
      </w:r>
      <w:r w:rsidR="007C6194" w:rsidRPr="001536EE">
        <w:rPr>
          <w:lang w:val="en-US"/>
        </w:rPr>
        <w:t>;</w:t>
      </w:r>
    </w:p>
    <w:p w14:paraId="28DC1E29" w14:textId="77777777" w:rsidR="009B2918" w:rsidRPr="001536EE" w:rsidRDefault="001F51CE" w:rsidP="009B2918">
      <w:pPr>
        <w:pStyle w:val="ListParagraph"/>
        <w:numPr>
          <w:ilvl w:val="0"/>
          <w:numId w:val="3"/>
        </w:numPr>
        <w:rPr>
          <w:lang w:val="en-US"/>
        </w:rPr>
      </w:pPr>
      <w:r>
        <w:rPr>
          <w:lang w:val="en-US"/>
        </w:rPr>
        <w:t>N</w:t>
      </w:r>
      <w:r w:rsidR="007C6194" w:rsidRPr="001536EE">
        <w:rPr>
          <w:lang w:val="en-US"/>
        </w:rPr>
        <w:t>eurological examination;</w:t>
      </w:r>
    </w:p>
    <w:p w14:paraId="1F7DDB12" w14:textId="77777777" w:rsidR="009B2918" w:rsidRPr="001536EE" w:rsidRDefault="001F51CE" w:rsidP="009B2918">
      <w:pPr>
        <w:pStyle w:val="ListParagraph"/>
        <w:numPr>
          <w:ilvl w:val="0"/>
          <w:numId w:val="3"/>
        </w:numPr>
        <w:rPr>
          <w:lang w:val="en-US"/>
        </w:rPr>
      </w:pPr>
      <w:r>
        <w:rPr>
          <w:lang w:val="en-US"/>
        </w:rPr>
        <w:t>M</w:t>
      </w:r>
      <w:r w:rsidR="007C6194" w:rsidRPr="001536EE">
        <w:rPr>
          <w:lang w:val="en-US"/>
        </w:rPr>
        <w:t>usculoskeletal system examination;</w:t>
      </w:r>
    </w:p>
    <w:p w14:paraId="3A4A02A7" w14:textId="77777777" w:rsidR="009B2918" w:rsidRPr="001536EE" w:rsidRDefault="001F51CE" w:rsidP="009B2918">
      <w:pPr>
        <w:pStyle w:val="ListParagraph"/>
        <w:numPr>
          <w:ilvl w:val="0"/>
          <w:numId w:val="3"/>
        </w:numPr>
        <w:rPr>
          <w:lang w:val="en-US"/>
        </w:rPr>
      </w:pPr>
      <w:r>
        <w:rPr>
          <w:lang w:val="en-US"/>
        </w:rPr>
        <w:t>A</w:t>
      </w:r>
      <w:r w:rsidR="007C6194" w:rsidRPr="001536EE">
        <w:rPr>
          <w:lang w:val="en-US"/>
        </w:rPr>
        <w:t>ssessment of psychological factors.</w:t>
      </w:r>
    </w:p>
    <w:p w14:paraId="44549496" w14:textId="77777777" w:rsidR="009B2918" w:rsidRPr="001536EE" w:rsidRDefault="007C6194" w:rsidP="003A0C33">
      <w:pPr>
        <w:pStyle w:val="Heading3"/>
        <w:rPr>
          <w:lang w:val="en-US"/>
        </w:rPr>
      </w:pPr>
      <w:r w:rsidRPr="001536EE">
        <w:rPr>
          <w:lang w:val="en-US"/>
        </w:rPr>
        <w:t>Specific diagnostic studies</w:t>
      </w:r>
    </w:p>
    <w:p w14:paraId="7BD5291D" w14:textId="77777777" w:rsidR="00992CD3" w:rsidRPr="001536EE" w:rsidRDefault="007C6194" w:rsidP="00992CD3">
      <w:pPr>
        <w:pStyle w:val="ListParagraph"/>
        <w:numPr>
          <w:ilvl w:val="0"/>
          <w:numId w:val="4"/>
        </w:numPr>
        <w:rPr>
          <w:lang w:val="en-US"/>
        </w:rPr>
      </w:pPr>
      <w:r w:rsidRPr="001536EE">
        <w:rPr>
          <w:lang w:val="en-US"/>
        </w:rPr>
        <w:t>Quantitative sensory testing (QST) with specific and well-defined sensory stimuli for pain thresholds and pain tolerance.</w:t>
      </w:r>
      <w:r w:rsidR="00992CD3" w:rsidRPr="001536EE">
        <w:rPr>
          <w:lang w:val="en-US"/>
        </w:rPr>
        <w:t xml:space="preserve"> </w:t>
      </w:r>
      <w:r w:rsidR="0033036D" w:rsidRPr="001536EE">
        <w:rPr>
          <w:lang w:val="en-US"/>
        </w:rPr>
        <w:t>(</w:t>
      </w:r>
      <w:r w:rsidR="00992CD3" w:rsidRPr="001536EE">
        <w:rPr>
          <w:lang w:val="en-US"/>
        </w:rPr>
        <w:t xml:space="preserve">Shy ME, Frohman EM, So YT, Arezzo JC, </w:t>
      </w:r>
      <w:proofErr w:type="spellStart"/>
      <w:r w:rsidR="00992CD3" w:rsidRPr="001536EE">
        <w:rPr>
          <w:lang w:val="en-US"/>
        </w:rPr>
        <w:t>Cornblath</w:t>
      </w:r>
      <w:proofErr w:type="spellEnd"/>
      <w:r w:rsidR="00992CD3" w:rsidRPr="001536EE">
        <w:rPr>
          <w:lang w:val="en-US"/>
        </w:rPr>
        <w:t xml:space="preserve"> DR, Giuliani MJ, Kincaid JC, Ochoa JL, Parry GJ, Weimer LH; Quantitative sensory testing: report of the Therapeutics and Technology Assessment Subcommittee of the American Academy of Neurology. Neurology. 2003 Mar 25;60(6):898-904</w:t>
      </w:r>
      <w:r w:rsidR="0033036D" w:rsidRPr="001536EE">
        <w:rPr>
          <w:lang w:val="en-US"/>
        </w:rPr>
        <w:t>)</w:t>
      </w:r>
    </w:p>
    <w:p w14:paraId="3B972995" w14:textId="26A6A720" w:rsidR="00992CD3" w:rsidRPr="001536EE" w:rsidRDefault="005737E4" w:rsidP="009B2918">
      <w:pPr>
        <w:pStyle w:val="ListParagraph"/>
        <w:numPr>
          <w:ilvl w:val="0"/>
          <w:numId w:val="4"/>
        </w:numPr>
        <w:rPr>
          <w:lang w:val="en-US"/>
        </w:rPr>
      </w:pPr>
      <w:r w:rsidRPr="001536EE">
        <w:rPr>
          <w:lang w:val="en-US"/>
        </w:rPr>
        <w:t>Laser evoked potentials (</w:t>
      </w:r>
      <w:proofErr w:type="spellStart"/>
      <w:r w:rsidR="001D5CEE" w:rsidRPr="001536EE">
        <w:rPr>
          <w:color w:val="000000"/>
          <w:lang w:val="en-GB"/>
        </w:rPr>
        <w:t>Bromm</w:t>
      </w:r>
      <w:proofErr w:type="spellEnd"/>
      <w:r w:rsidR="001D5CEE" w:rsidRPr="001536EE">
        <w:rPr>
          <w:color w:val="000000"/>
          <w:lang w:val="en-GB"/>
        </w:rPr>
        <w:t xml:space="preserve"> B, </w:t>
      </w:r>
      <w:proofErr w:type="spellStart"/>
      <w:r w:rsidR="001D5CEE" w:rsidRPr="001536EE">
        <w:rPr>
          <w:color w:val="000000"/>
          <w:lang w:val="en-GB"/>
        </w:rPr>
        <w:t>Treede</w:t>
      </w:r>
      <w:proofErr w:type="spellEnd"/>
      <w:r w:rsidR="001D5CEE" w:rsidRPr="001536EE">
        <w:rPr>
          <w:color w:val="000000"/>
          <w:lang w:val="en-GB"/>
        </w:rPr>
        <w:t xml:space="preserve"> RD. Nerve fibres discharges cerebral potentials and sensations induced by CO2 laser stimulation. Human </w:t>
      </w:r>
      <w:proofErr w:type="spellStart"/>
      <w:r w:rsidR="001D5CEE" w:rsidRPr="001536EE">
        <w:rPr>
          <w:color w:val="000000"/>
          <w:lang w:val="en-GB"/>
        </w:rPr>
        <w:t>Neurobiol</w:t>
      </w:r>
      <w:proofErr w:type="spellEnd"/>
      <w:r w:rsidR="00874BEA">
        <w:rPr>
          <w:color w:val="000000"/>
          <w:lang w:val="en-GB"/>
        </w:rPr>
        <w:t>.</w:t>
      </w:r>
      <w:r w:rsidR="001D5CEE" w:rsidRPr="001536EE">
        <w:rPr>
          <w:color w:val="000000"/>
          <w:lang w:val="en-GB"/>
        </w:rPr>
        <w:t xml:space="preserve"> 1984; 3: 33-40</w:t>
      </w:r>
      <w:r w:rsidRPr="001536EE">
        <w:rPr>
          <w:lang w:val="en-US"/>
        </w:rPr>
        <w:t>)</w:t>
      </w:r>
    </w:p>
    <w:p w14:paraId="31231046" w14:textId="77777777" w:rsidR="00992CD3" w:rsidRPr="001536EE" w:rsidRDefault="007C6194" w:rsidP="00992CD3">
      <w:pPr>
        <w:pStyle w:val="ListParagraph"/>
        <w:numPr>
          <w:ilvl w:val="0"/>
          <w:numId w:val="4"/>
        </w:numPr>
        <w:rPr>
          <w:lang w:val="en-US"/>
        </w:rPr>
      </w:pPr>
      <w:r w:rsidRPr="001536EE">
        <w:rPr>
          <w:lang w:val="en-US"/>
        </w:rPr>
        <w:t>Conventional radiography, computerized tomography, magnetic resonance imaging.</w:t>
      </w:r>
    </w:p>
    <w:p w14:paraId="29340A6C" w14:textId="77777777" w:rsidR="0033036D" w:rsidRPr="001536EE" w:rsidRDefault="007C6194" w:rsidP="003A0C33">
      <w:pPr>
        <w:pStyle w:val="Heading2"/>
        <w:rPr>
          <w:lang w:val="en-US"/>
        </w:rPr>
      </w:pPr>
      <w:r w:rsidRPr="001536EE">
        <w:rPr>
          <w:lang w:val="en-US"/>
        </w:rPr>
        <w:lastRenderedPageBreak/>
        <w:t>Chronic pain assessment tools</w:t>
      </w:r>
      <w:r w:rsidR="0033036D" w:rsidRPr="001536EE">
        <w:rPr>
          <w:lang w:val="en-US"/>
        </w:rPr>
        <w:t>.</w:t>
      </w:r>
    </w:p>
    <w:p w14:paraId="4C80A587" w14:textId="77777777" w:rsidR="00A42FF2" w:rsidRPr="001536EE" w:rsidRDefault="007C6194" w:rsidP="00992CD3">
      <w:pPr>
        <w:rPr>
          <w:lang w:val="en-US"/>
        </w:rPr>
      </w:pPr>
      <w:r w:rsidRPr="001536EE">
        <w:rPr>
          <w:lang w:val="en-US"/>
        </w:rPr>
        <w:t>Several assessment tools are developed; the following are documented to be reliable and valid in several languages.</w:t>
      </w:r>
    </w:p>
    <w:p w14:paraId="7E5B1324" w14:textId="77777777" w:rsidR="00A42FF2" w:rsidRPr="001536EE" w:rsidRDefault="007C6194" w:rsidP="003A0C33">
      <w:pPr>
        <w:pStyle w:val="Heading3"/>
        <w:rPr>
          <w:lang w:val="en-US"/>
        </w:rPr>
      </w:pPr>
      <w:r w:rsidRPr="001536EE">
        <w:rPr>
          <w:lang w:val="en-US"/>
        </w:rPr>
        <w:t>The Brief Pain Inventory</w:t>
      </w:r>
    </w:p>
    <w:p w14:paraId="06FA49E3" w14:textId="62662D79" w:rsidR="00A42FF2" w:rsidRPr="001536EE" w:rsidRDefault="007C6194" w:rsidP="00A42FF2">
      <w:pPr>
        <w:rPr>
          <w:lang w:val="en-US"/>
        </w:rPr>
      </w:pPr>
      <w:r w:rsidRPr="001536EE">
        <w:rPr>
          <w:lang w:val="en-US"/>
        </w:rPr>
        <w:t>The Brief Pain Inventory (BPI) was developed from the Wisconsin Brief Pain Questionnaire.</w:t>
      </w:r>
      <w:r w:rsidR="00A42FF2" w:rsidRPr="001536EE">
        <w:rPr>
          <w:lang w:val="en-US"/>
        </w:rPr>
        <w:t xml:space="preserve"> (Daut RL, </w:t>
      </w:r>
      <w:proofErr w:type="spellStart"/>
      <w:r w:rsidR="00A42FF2" w:rsidRPr="001536EE">
        <w:rPr>
          <w:lang w:val="en-US"/>
        </w:rPr>
        <w:t>Cleeland</w:t>
      </w:r>
      <w:proofErr w:type="spellEnd"/>
      <w:r w:rsidR="00A42FF2" w:rsidRPr="001536EE">
        <w:rPr>
          <w:lang w:val="en-US"/>
        </w:rPr>
        <w:t xml:space="preserve"> CS, </w:t>
      </w:r>
      <w:proofErr w:type="spellStart"/>
      <w:r w:rsidR="00A42FF2" w:rsidRPr="001536EE">
        <w:rPr>
          <w:lang w:val="en-US"/>
        </w:rPr>
        <w:t>Flanery</w:t>
      </w:r>
      <w:proofErr w:type="spellEnd"/>
      <w:r w:rsidR="00A42FF2" w:rsidRPr="001536EE">
        <w:rPr>
          <w:lang w:val="en-US"/>
        </w:rPr>
        <w:t xml:space="preserve"> RC. Development of the Wisconsin Brief Pain Questionnaire to assess pain in cancer and </w:t>
      </w:r>
      <w:r w:rsidR="0033036D" w:rsidRPr="001536EE">
        <w:rPr>
          <w:lang w:val="en-US"/>
        </w:rPr>
        <w:t>other diseases. Pain</w:t>
      </w:r>
      <w:r w:rsidR="00874BEA">
        <w:rPr>
          <w:lang w:val="en-US"/>
        </w:rPr>
        <w:t>.</w:t>
      </w:r>
      <w:r w:rsidR="0033036D" w:rsidRPr="001536EE">
        <w:rPr>
          <w:lang w:val="en-US"/>
        </w:rPr>
        <w:t xml:space="preserve"> 1983; 17:</w:t>
      </w:r>
      <w:r w:rsidR="00A42FF2" w:rsidRPr="001536EE">
        <w:rPr>
          <w:lang w:val="en-US"/>
        </w:rPr>
        <w:t>197</w:t>
      </w:r>
      <w:r w:rsidR="0033036D" w:rsidRPr="001536EE">
        <w:rPr>
          <w:lang w:val="en-US"/>
        </w:rPr>
        <w:t>-</w:t>
      </w:r>
      <w:r w:rsidR="00A42FF2" w:rsidRPr="001536EE">
        <w:rPr>
          <w:lang w:val="en-US"/>
        </w:rPr>
        <w:t>210)</w:t>
      </w:r>
    </w:p>
    <w:p w14:paraId="4AF13C0B" w14:textId="77777777" w:rsidR="00A42FF2" w:rsidRPr="001536EE" w:rsidRDefault="007C6194" w:rsidP="00992CD3">
      <w:pPr>
        <w:rPr>
          <w:lang w:val="en-US"/>
        </w:rPr>
      </w:pPr>
      <w:r w:rsidRPr="001536EE">
        <w:rPr>
          <w:lang w:val="en-US"/>
        </w:rPr>
        <w:t xml:space="preserve">The BPI assesses pain severity and the degree of interference with function, using 0–10 </w:t>
      </w:r>
      <w:r w:rsidR="00A42FF2" w:rsidRPr="001536EE">
        <w:rPr>
          <w:lang w:val="en-US"/>
        </w:rPr>
        <w:t>numeric rating scale (</w:t>
      </w:r>
      <w:r w:rsidRPr="001536EE">
        <w:rPr>
          <w:lang w:val="en-US"/>
        </w:rPr>
        <w:t>NRS</w:t>
      </w:r>
      <w:r w:rsidR="00A42FF2" w:rsidRPr="001536EE">
        <w:rPr>
          <w:lang w:val="en-US"/>
        </w:rPr>
        <w:t>)</w:t>
      </w:r>
      <w:r w:rsidRPr="001536EE">
        <w:rPr>
          <w:lang w:val="en-US"/>
        </w:rPr>
        <w:t>.</w:t>
      </w:r>
      <w:r w:rsidR="009C0D2E" w:rsidRPr="001536EE">
        <w:rPr>
          <w:lang w:val="en-US"/>
        </w:rPr>
        <w:t xml:space="preserve"> </w:t>
      </w:r>
      <w:r w:rsidRPr="001536EE">
        <w:rPr>
          <w:lang w:val="en-US"/>
        </w:rPr>
        <w:t>It can be self-administered, given in a clinical interview, or even administered over the telephone.</w:t>
      </w:r>
      <w:r w:rsidR="009C0D2E" w:rsidRPr="001536EE">
        <w:rPr>
          <w:lang w:val="en-US"/>
        </w:rPr>
        <w:t xml:space="preserve"> </w:t>
      </w:r>
      <w:r w:rsidRPr="001536EE">
        <w:rPr>
          <w:lang w:val="en-US"/>
        </w:rPr>
        <w:t>Most patients can complete the short version of the BPI in 2 or 3 min.</w:t>
      </w:r>
    </w:p>
    <w:p w14:paraId="23993CC7" w14:textId="77777777" w:rsidR="00A42FF2" w:rsidRPr="001536EE" w:rsidRDefault="007C6194" w:rsidP="00992CD3">
      <w:pPr>
        <w:rPr>
          <w:lang w:val="en-US"/>
        </w:rPr>
      </w:pPr>
      <w:r w:rsidRPr="001536EE">
        <w:rPr>
          <w:lang w:val="en-US"/>
        </w:rPr>
        <w:t>Chronic pain usually varies throughout the day and night, and therefore the BPI asks the patient to rate their present pain intensity, ‘pain now’, and pain ‘at its worst’, ‘least’, and ‘average’ over the last 24 h.</w:t>
      </w:r>
    </w:p>
    <w:p w14:paraId="48BD5C69" w14:textId="77777777" w:rsidR="00A42FF2" w:rsidRPr="001536EE" w:rsidRDefault="007C6194" w:rsidP="00992CD3">
      <w:pPr>
        <w:rPr>
          <w:lang w:val="en-US"/>
        </w:rPr>
      </w:pPr>
      <w:r w:rsidRPr="001536EE">
        <w:rPr>
          <w:lang w:val="en-US"/>
        </w:rPr>
        <w:t>Location of pain on a body chart and characteristics of the pain are documented.</w:t>
      </w:r>
    </w:p>
    <w:p w14:paraId="238EF1E0" w14:textId="77777777" w:rsidR="00A42FF2" w:rsidRPr="001536EE" w:rsidRDefault="007C6194" w:rsidP="00992CD3">
      <w:pPr>
        <w:rPr>
          <w:lang w:val="en-US"/>
        </w:rPr>
      </w:pPr>
      <w:r w:rsidRPr="001536EE">
        <w:rPr>
          <w:lang w:val="en-US"/>
        </w:rPr>
        <w:t>The BPI also asks the patient to rate how much pain interferes with seven aspects of life:</w:t>
      </w:r>
      <w:r w:rsidR="0033036D" w:rsidRPr="001536EE">
        <w:rPr>
          <w:lang w:val="en-US"/>
        </w:rPr>
        <w:t xml:space="preserve"> </w:t>
      </w:r>
      <w:r w:rsidRPr="001536EE">
        <w:rPr>
          <w:lang w:val="en-US"/>
        </w:rPr>
        <w:t>(1) general activity,</w:t>
      </w:r>
      <w:r w:rsidR="009C0D2E" w:rsidRPr="001536EE">
        <w:rPr>
          <w:lang w:val="en-US"/>
        </w:rPr>
        <w:t xml:space="preserve"> </w:t>
      </w:r>
      <w:r w:rsidRPr="001536EE">
        <w:rPr>
          <w:lang w:val="en-US"/>
        </w:rPr>
        <w:t>(2) walking,</w:t>
      </w:r>
      <w:r w:rsidR="009C0D2E" w:rsidRPr="001536EE">
        <w:rPr>
          <w:lang w:val="en-US"/>
        </w:rPr>
        <w:t xml:space="preserve"> </w:t>
      </w:r>
      <w:r w:rsidRPr="001536EE">
        <w:rPr>
          <w:lang w:val="en-US"/>
        </w:rPr>
        <w:t>(3) normal work,</w:t>
      </w:r>
      <w:r w:rsidR="009C0D2E" w:rsidRPr="001536EE">
        <w:rPr>
          <w:lang w:val="en-US"/>
        </w:rPr>
        <w:t xml:space="preserve"> </w:t>
      </w:r>
      <w:r w:rsidRPr="001536EE">
        <w:rPr>
          <w:lang w:val="en-US"/>
        </w:rPr>
        <w:t>(4) relations with other people,</w:t>
      </w:r>
      <w:r w:rsidR="009C0D2E" w:rsidRPr="001536EE">
        <w:rPr>
          <w:lang w:val="en-US"/>
        </w:rPr>
        <w:t xml:space="preserve"> </w:t>
      </w:r>
      <w:r w:rsidRPr="001536EE">
        <w:rPr>
          <w:lang w:val="en-US"/>
        </w:rPr>
        <w:t>(5) mood,</w:t>
      </w:r>
      <w:r w:rsidR="009C0D2E" w:rsidRPr="001536EE">
        <w:rPr>
          <w:lang w:val="en-US"/>
        </w:rPr>
        <w:t xml:space="preserve"> </w:t>
      </w:r>
      <w:r w:rsidRPr="001536EE">
        <w:rPr>
          <w:lang w:val="en-US"/>
        </w:rPr>
        <w:t>(6) sleep,</w:t>
      </w:r>
      <w:r w:rsidR="00A42FF2" w:rsidRPr="001536EE">
        <w:rPr>
          <w:lang w:val="en-US"/>
        </w:rPr>
        <w:t xml:space="preserve"> and</w:t>
      </w:r>
      <w:r w:rsidR="009C0D2E" w:rsidRPr="001536EE">
        <w:rPr>
          <w:lang w:val="en-US"/>
        </w:rPr>
        <w:t xml:space="preserve"> </w:t>
      </w:r>
      <w:r w:rsidRPr="001536EE">
        <w:rPr>
          <w:lang w:val="en-US"/>
        </w:rPr>
        <w:t>(7) enjoyment of life.</w:t>
      </w:r>
    </w:p>
    <w:p w14:paraId="3DE1EE06" w14:textId="77777777" w:rsidR="00A42FF2" w:rsidRPr="001536EE" w:rsidRDefault="007C6194" w:rsidP="00A42FF2">
      <w:pPr>
        <w:rPr>
          <w:lang w:val="en-US"/>
        </w:rPr>
      </w:pPr>
      <w:r w:rsidRPr="001536EE">
        <w:rPr>
          <w:lang w:val="en-US"/>
        </w:rPr>
        <w:t>The BPI asks the patient to rate the relief they feel from the current pain treatment</w:t>
      </w:r>
      <w:r w:rsidR="00A42FF2" w:rsidRPr="001536EE">
        <w:rPr>
          <w:lang w:val="en-US"/>
        </w:rPr>
        <w:t xml:space="preserve"> (Wang XS, </w:t>
      </w:r>
      <w:proofErr w:type="spellStart"/>
      <w:r w:rsidR="00A42FF2" w:rsidRPr="001536EE">
        <w:rPr>
          <w:lang w:val="en-US"/>
        </w:rPr>
        <w:t>Cleeland</w:t>
      </w:r>
      <w:proofErr w:type="spellEnd"/>
      <w:r w:rsidR="00A42FF2" w:rsidRPr="001536EE">
        <w:rPr>
          <w:lang w:val="en-US"/>
        </w:rPr>
        <w:t xml:space="preserve"> CS. Outcomes measurement in cancer pain. In: </w:t>
      </w:r>
      <w:proofErr w:type="spellStart"/>
      <w:r w:rsidR="00A42FF2" w:rsidRPr="001536EE">
        <w:rPr>
          <w:lang w:val="en-US"/>
        </w:rPr>
        <w:t>Wittink</w:t>
      </w:r>
      <w:proofErr w:type="spellEnd"/>
      <w:r w:rsidR="00A42FF2" w:rsidRPr="001536EE">
        <w:rPr>
          <w:lang w:val="en-US"/>
        </w:rPr>
        <w:t xml:space="preserve"> HM, Carr DB, eds. Pain Management: Evidence, Outcomes, and Quality of Life. A Sourcebook. London: Elsevier, 2008; 361-76).</w:t>
      </w:r>
    </w:p>
    <w:p w14:paraId="1F75393E" w14:textId="77777777" w:rsidR="00A42FF2" w:rsidRPr="001536EE" w:rsidRDefault="007C6194" w:rsidP="003A0C33">
      <w:pPr>
        <w:pStyle w:val="Heading3"/>
        <w:rPr>
          <w:rFonts w:cs="CGMelioBol"/>
          <w:kern w:val="0"/>
          <w:sz w:val="20"/>
          <w:szCs w:val="20"/>
          <w:lang w:val="en-US"/>
        </w:rPr>
      </w:pPr>
      <w:r w:rsidRPr="003A0C33">
        <w:t>The McGill Pain Questionnaire</w:t>
      </w:r>
      <w:r w:rsidR="00677865" w:rsidRPr="001536EE">
        <w:rPr>
          <w:lang w:val="en-US"/>
        </w:rPr>
        <w:t>,</w:t>
      </w:r>
      <w:r w:rsidRPr="001536EE">
        <w:rPr>
          <w:lang w:val="en-US"/>
        </w:rPr>
        <w:t xml:space="preserve"> </w:t>
      </w:r>
      <w:r w:rsidRPr="003A0C33">
        <w:t>short-form McGill Pain Questionnaire</w:t>
      </w:r>
      <w:r w:rsidR="00677865" w:rsidRPr="003A0C33">
        <w:t>, and Adapted Versions Of The MPQ</w:t>
      </w:r>
    </w:p>
    <w:p w14:paraId="6F21C9ED" w14:textId="77777777" w:rsidR="00835C39" w:rsidRPr="001536EE" w:rsidRDefault="007C6194" w:rsidP="00992CD3">
      <w:pPr>
        <w:rPr>
          <w:lang w:val="en-US"/>
        </w:rPr>
      </w:pPr>
      <w:r w:rsidRPr="001536EE">
        <w:rPr>
          <w:lang w:val="en-US"/>
        </w:rPr>
        <w:t>The McGill Pain Questionnaire (MPQ) and the short-form MPQ (SF-MPQ) evaluate sensory, affective</w:t>
      </w:r>
      <w:r w:rsidR="00835C39" w:rsidRPr="001536EE">
        <w:rPr>
          <w:lang w:val="en-US"/>
        </w:rPr>
        <w:t>-</w:t>
      </w:r>
      <w:r w:rsidRPr="001536EE">
        <w:rPr>
          <w:lang w:val="en-US"/>
        </w:rPr>
        <w:t>emotional, evaluative, and temporal aspects of the patient’s pain condition.</w:t>
      </w:r>
    </w:p>
    <w:p w14:paraId="7E4C7118" w14:textId="77777777" w:rsidR="009C0D2E" w:rsidRPr="001536EE" w:rsidRDefault="009C0D2E" w:rsidP="0033036D">
      <w:pPr>
        <w:rPr>
          <w:lang w:val="en-US"/>
        </w:rPr>
      </w:pPr>
      <w:r w:rsidRPr="001536EE">
        <w:rPr>
          <w:lang w:val="en-US"/>
        </w:rPr>
        <w:t xml:space="preserve">The </w:t>
      </w:r>
      <w:r w:rsidRPr="001536EE">
        <w:rPr>
          <w:u w:val="single"/>
          <w:lang w:val="en-US"/>
        </w:rPr>
        <w:t>McGill Pain Questionnaire</w:t>
      </w:r>
      <w:r w:rsidRPr="001536EE">
        <w:rPr>
          <w:lang w:val="en-US"/>
        </w:rPr>
        <w:t>, a widely used multidimensional tool for evaluation of pain, consists of 78 verbal descriptors in 4 large groups (1-sensory, 2-affect, 3-evaluative and 4-miscellaneous) and distributed in 20 subgroups. Each descriptor has a specific rank value, ranging from 1 to 6 and represented in the results as subscript figures. The patient’s descriptor choice gave us two measures: the number of descriptors chosen and the pain level, obtained by adding up the chosen descriptors’ rank values</w:t>
      </w:r>
      <w:r w:rsidR="0033036D" w:rsidRPr="001536EE">
        <w:rPr>
          <w:lang w:val="en-US"/>
        </w:rPr>
        <w:t xml:space="preserve"> (</w:t>
      </w:r>
      <w:proofErr w:type="spellStart"/>
      <w:r w:rsidR="0033036D" w:rsidRPr="001536EE">
        <w:rPr>
          <w:lang w:val="en-US"/>
        </w:rPr>
        <w:t>Melzack</w:t>
      </w:r>
      <w:proofErr w:type="spellEnd"/>
      <w:r w:rsidR="0033036D" w:rsidRPr="001536EE">
        <w:rPr>
          <w:lang w:val="en-US"/>
        </w:rPr>
        <w:t xml:space="preserve"> R. The McGill Pain Questionnaire: major properties and scoring methods. Pain. 1975 Sep;1(3):277-99).</w:t>
      </w:r>
    </w:p>
    <w:p w14:paraId="559BAA6A" w14:textId="77777777" w:rsidR="001268A1" w:rsidRPr="001536EE" w:rsidRDefault="007C6194" w:rsidP="00835C39">
      <w:pPr>
        <w:rPr>
          <w:lang w:val="en-US"/>
        </w:rPr>
      </w:pPr>
      <w:r w:rsidRPr="001536EE">
        <w:rPr>
          <w:lang w:val="en-US"/>
        </w:rPr>
        <w:t xml:space="preserve">The </w:t>
      </w:r>
      <w:r w:rsidRPr="001536EE">
        <w:rPr>
          <w:u w:val="single"/>
          <w:lang w:val="en-US"/>
        </w:rPr>
        <w:t>SF-MPQ</w:t>
      </w:r>
      <w:r w:rsidRPr="001536EE">
        <w:rPr>
          <w:lang w:val="en-US"/>
        </w:rPr>
        <w:t xml:space="preserve"> consists of 11 sensory (sharp, shooting, etc.) and four affective (sickening, fearful, etc.) verbal descriptors. The patient is asked to rate the intensity of each descriptor on a scale from 0 to 3 (</w:t>
      </w:r>
      <w:r w:rsidR="00835C39" w:rsidRPr="001536EE">
        <w:rPr>
          <w:lang w:val="en-US"/>
        </w:rPr>
        <w:t>=</w:t>
      </w:r>
      <w:r w:rsidRPr="001536EE">
        <w:rPr>
          <w:lang w:val="en-US"/>
        </w:rPr>
        <w:t>severe). Three pain scores are calculated: the sensory, the affective, and the total pain index.</w:t>
      </w:r>
      <w:r w:rsidR="009C0D2E" w:rsidRPr="001536EE">
        <w:rPr>
          <w:lang w:val="en-US"/>
        </w:rPr>
        <w:t xml:space="preserve"> </w:t>
      </w:r>
      <w:r w:rsidRPr="001536EE">
        <w:rPr>
          <w:lang w:val="en-US"/>
        </w:rPr>
        <w:t xml:space="preserve">Patients also rate their present pain intensity on a 0–5 scale and a </w:t>
      </w:r>
      <w:r w:rsidR="00835C39" w:rsidRPr="001536EE">
        <w:rPr>
          <w:lang w:val="en-US"/>
        </w:rPr>
        <w:t xml:space="preserve">visual analogue scale </w:t>
      </w:r>
      <w:r w:rsidRPr="001536EE">
        <w:rPr>
          <w:lang w:val="en-US"/>
        </w:rPr>
        <w:t>VAS</w:t>
      </w:r>
      <w:r w:rsidR="00835C39" w:rsidRPr="001536EE">
        <w:rPr>
          <w:lang w:val="en-US"/>
        </w:rPr>
        <w:t xml:space="preserve"> (</w:t>
      </w:r>
      <w:proofErr w:type="spellStart"/>
      <w:r w:rsidR="00835C39" w:rsidRPr="001536EE">
        <w:rPr>
          <w:lang w:val="en-US"/>
        </w:rPr>
        <w:t>Melzack</w:t>
      </w:r>
      <w:proofErr w:type="spellEnd"/>
      <w:r w:rsidR="00835C39" w:rsidRPr="001536EE">
        <w:rPr>
          <w:lang w:val="en-US"/>
        </w:rPr>
        <w:t xml:space="preserve"> R, Katz J. Pain assessment in adult patients. In: McMahon SB, </w:t>
      </w:r>
      <w:proofErr w:type="spellStart"/>
      <w:r w:rsidR="00835C39" w:rsidRPr="001536EE">
        <w:rPr>
          <w:lang w:val="en-US"/>
        </w:rPr>
        <w:t>Koltzenburg</w:t>
      </w:r>
      <w:proofErr w:type="spellEnd"/>
      <w:r w:rsidR="00835C39" w:rsidRPr="001536EE">
        <w:rPr>
          <w:lang w:val="en-US"/>
        </w:rPr>
        <w:t xml:space="preserve"> M, eds. Wall and </w:t>
      </w:r>
      <w:proofErr w:type="spellStart"/>
      <w:r w:rsidR="00835C39" w:rsidRPr="001536EE">
        <w:rPr>
          <w:lang w:val="en-US"/>
        </w:rPr>
        <w:t>Melzack’s</w:t>
      </w:r>
      <w:proofErr w:type="spellEnd"/>
      <w:r w:rsidR="00835C39" w:rsidRPr="001536EE">
        <w:rPr>
          <w:lang w:val="en-US"/>
        </w:rPr>
        <w:t xml:space="preserve"> Textbook of Pain, 5</w:t>
      </w:r>
      <w:r w:rsidR="00835C39" w:rsidRPr="001536EE">
        <w:rPr>
          <w:vertAlign w:val="superscript"/>
          <w:lang w:val="en-US"/>
        </w:rPr>
        <w:t>th</w:t>
      </w:r>
      <w:r w:rsidR="00835C39" w:rsidRPr="001536EE">
        <w:rPr>
          <w:lang w:val="en-US"/>
        </w:rPr>
        <w:t xml:space="preserve"> </w:t>
      </w:r>
      <w:proofErr w:type="spellStart"/>
      <w:r w:rsidR="00835C39" w:rsidRPr="001536EE">
        <w:rPr>
          <w:lang w:val="en-US"/>
        </w:rPr>
        <w:t>Edn</w:t>
      </w:r>
      <w:proofErr w:type="spellEnd"/>
      <w:r w:rsidR="00835C39" w:rsidRPr="001536EE">
        <w:rPr>
          <w:lang w:val="en-US"/>
        </w:rPr>
        <w:t>. London: Elsevier, 2006; 291-304)</w:t>
      </w:r>
      <w:r w:rsidR="0033036D" w:rsidRPr="001536EE">
        <w:rPr>
          <w:lang w:val="en-US"/>
        </w:rPr>
        <w:t>.</w:t>
      </w:r>
    </w:p>
    <w:p w14:paraId="4FE598B9" w14:textId="77777777" w:rsidR="00677865" w:rsidRPr="001536EE" w:rsidRDefault="00677865" w:rsidP="00677865">
      <w:pPr>
        <w:rPr>
          <w:rFonts w:cs="CGMelioBol"/>
          <w:kern w:val="0"/>
          <w:sz w:val="20"/>
          <w:szCs w:val="20"/>
          <w:u w:val="single"/>
          <w:lang w:val="en-US"/>
        </w:rPr>
      </w:pPr>
      <w:r w:rsidRPr="001536EE">
        <w:rPr>
          <w:rFonts w:cs="CGMelioBol"/>
          <w:kern w:val="0"/>
          <w:sz w:val="20"/>
          <w:szCs w:val="20"/>
          <w:u w:val="single"/>
          <w:lang w:val="en-US"/>
        </w:rPr>
        <w:t>ADAPTED VERSIONS OF THE MPQ</w:t>
      </w:r>
    </w:p>
    <w:p w14:paraId="3620C07B" w14:textId="6C3FCF9A" w:rsidR="00677865" w:rsidRPr="00992CD3" w:rsidRDefault="00677865">
      <w:pPr>
        <w:rPr>
          <w:lang w:val="en-US"/>
        </w:rPr>
      </w:pPr>
      <w:r w:rsidRPr="001536EE">
        <w:rPr>
          <w:lang w:val="en-US"/>
        </w:rPr>
        <w:t>The knowledge that there are differences in pain reports between languages and people from different cultures made researchers from different countries start the elaborate work of developing adapted versions of the MPQ.</w:t>
      </w:r>
      <w:r w:rsidR="009C0D2E" w:rsidRPr="001536EE">
        <w:rPr>
          <w:lang w:val="en-US"/>
        </w:rPr>
        <w:t xml:space="preserve"> </w:t>
      </w:r>
      <w:r w:rsidRPr="001536EE">
        <w:rPr>
          <w:lang w:val="en-US"/>
        </w:rPr>
        <w:t>(S</w:t>
      </w:r>
      <w:r w:rsidR="009C0D2E" w:rsidRPr="001536EE">
        <w:rPr>
          <w:lang w:val="en-US"/>
        </w:rPr>
        <w:t>trand</w:t>
      </w:r>
      <w:r w:rsidRPr="001536EE">
        <w:rPr>
          <w:lang w:val="en-US"/>
        </w:rPr>
        <w:t xml:space="preserve"> LI </w:t>
      </w:r>
      <w:r w:rsidR="009C0D2E" w:rsidRPr="001536EE">
        <w:rPr>
          <w:lang w:val="en-US"/>
        </w:rPr>
        <w:t>and</w:t>
      </w:r>
      <w:r w:rsidRPr="001536EE">
        <w:rPr>
          <w:lang w:val="en-US"/>
        </w:rPr>
        <w:t xml:space="preserve"> </w:t>
      </w:r>
      <w:proofErr w:type="spellStart"/>
      <w:r w:rsidRPr="001536EE">
        <w:rPr>
          <w:lang w:val="en-US"/>
        </w:rPr>
        <w:t>L</w:t>
      </w:r>
      <w:r w:rsidR="009C0D2E" w:rsidRPr="001536EE">
        <w:rPr>
          <w:lang w:val="en-US"/>
        </w:rPr>
        <w:t>junggren</w:t>
      </w:r>
      <w:proofErr w:type="spellEnd"/>
      <w:r w:rsidRPr="001536EE">
        <w:rPr>
          <w:lang w:val="en-US"/>
        </w:rPr>
        <w:t xml:space="preserve"> AE. Different approximations of the McGill Pain Questionnaire in the Norwegian language: a discussion of content validity. </w:t>
      </w:r>
      <w:r w:rsidR="00874BEA" w:rsidRPr="00874BEA">
        <w:rPr>
          <w:lang w:val="en-US"/>
        </w:rPr>
        <w:t xml:space="preserve">J Adv </w:t>
      </w:r>
      <w:proofErr w:type="spellStart"/>
      <w:r w:rsidR="00874BEA" w:rsidRPr="00874BEA">
        <w:rPr>
          <w:lang w:val="en-US"/>
        </w:rPr>
        <w:t>Nurs</w:t>
      </w:r>
      <w:proofErr w:type="spellEnd"/>
      <w:r w:rsidR="00874BEA" w:rsidRPr="00874BEA">
        <w:rPr>
          <w:lang w:val="en-US"/>
        </w:rPr>
        <w:t>. 1997 Oct;26(4):772-9</w:t>
      </w:r>
      <w:r w:rsidRPr="001536EE">
        <w:rPr>
          <w:lang w:val="en-US"/>
        </w:rPr>
        <w:t>.)</w:t>
      </w:r>
    </w:p>
    <w:sectPr w:rsidR="00677865" w:rsidRPr="00992CD3" w:rsidSect="001268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MelioBo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A1"/>
    <w:multiLevelType w:val="hybridMultilevel"/>
    <w:tmpl w:val="10EED422"/>
    <w:lvl w:ilvl="0" w:tplc="4290FC2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E34382"/>
    <w:multiLevelType w:val="hybridMultilevel"/>
    <w:tmpl w:val="6CBC02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846FF7"/>
    <w:multiLevelType w:val="hybridMultilevel"/>
    <w:tmpl w:val="D952A13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A87BEE"/>
    <w:multiLevelType w:val="hybridMultilevel"/>
    <w:tmpl w:val="8DD4AA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94"/>
    <w:rsid w:val="001268A1"/>
    <w:rsid w:val="001536EE"/>
    <w:rsid w:val="00180972"/>
    <w:rsid w:val="001D5CEE"/>
    <w:rsid w:val="001F51CE"/>
    <w:rsid w:val="00200CF8"/>
    <w:rsid w:val="002C204E"/>
    <w:rsid w:val="0033036D"/>
    <w:rsid w:val="00353F3A"/>
    <w:rsid w:val="003A0C33"/>
    <w:rsid w:val="003D2DCD"/>
    <w:rsid w:val="005737E4"/>
    <w:rsid w:val="005C1672"/>
    <w:rsid w:val="005E789D"/>
    <w:rsid w:val="00677865"/>
    <w:rsid w:val="00681EB8"/>
    <w:rsid w:val="006A51C2"/>
    <w:rsid w:val="007C6194"/>
    <w:rsid w:val="0081236D"/>
    <w:rsid w:val="00835C39"/>
    <w:rsid w:val="00874BEA"/>
    <w:rsid w:val="008D38B4"/>
    <w:rsid w:val="00992CD3"/>
    <w:rsid w:val="009B2918"/>
    <w:rsid w:val="009C0D2E"/>
    <w:rsid w:val="00A42FF2"/>
    <w:rsid w:val="00A61E43"/>
    <w:rsid w:val="00B152D2"/>
    <w:rsid w:val="00C25787"/>
    <w:rsid w:val="00C30D4F"/>
    <w:rsid w:val="00C53865"/>
    <w:rsid w:val="00CE0B4C"/>
    <w:rsid w:val="00D14285"/>
    <w:rsid w:val="00D47214"/>
    <w:rsid w:val="00D82AB4"/>
    <w:rsid w:val="00E11C1E"/>
    <w:rsid w:val="00E85DDF"/>
    <w:rsid w:val="00FC006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82B7"/>
  <w15:docId w15:val="{79154B4B-824F-4580-AC67-A00EC872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A1"/>
  </w:style>
  <w:style w:type="paragraph" w:styleId="Heading1">
    <w:name w:val="heading 1"/>
    <w:basedOn w:val="Normal"/>
    <w:next w:val="Normal"/>
    <w:link w:val="Heading1Char"/>
    <w:uiPriority w:val="9"/>
    <w:qFormat/>
    <w:rsid w:val="003A0C33"/>
    <w:pPr>
      <w:keepNext/>
      <w:keepLines/>
      <w:spacing w:before="240" w:after="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3A0C33"/>
    <w:pPr>
      <w:keepNext/>
      <w:keepLines/>
      <w:spacing w:before="40" w:after="0"/>
      <w:outlineLvl w:val="1"/>
    </w:pPr>
    <w:rPr>
      <w:rFonts w:eastAsiaTheme="majorEastAsia" w:cstheme="majorBidi"/>
      <w:b/>
      <w:sz w:val="24"/>
      <w:szCs w:val="26"/>
      <w:u w:val="single"/>
    </w:rPr>
  </w:style>
  <w:style w:type="paragraph" w:styleId="Heading3">
    <w:name w:val="heading 3"/>
    <w:basedOn w:val="Normal"/>
    <w:next w:val="Normal"/>
    <w:link w:val="Heading3Char"/>
    <w:uiPriority w:val="9"/>
    <w:unhideWhenUsed/>
    <w:qFormat/>
    <w:rsid w:val="003A0C33"/>
    <w:pPr>
      <w:keepNext/>
      <w:keepLines/>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214"/>
    <w:pPr>
      <w:ind w:left="720"/>
      <w:contextualSpacing/>
    </w:pPr>
  </w:style>
  <w:style w:type="character" w:styleId="CommentReference">
    <w:name w:val="annotation reference"/>
    <w:basedOn w:val="DefaultParagraphFont"/>
    <w:uiPriority w:val="99"/>
    <w:semiHidden/>
    <w:unhideWhenUsed/>
    <w:rsid w:val="003A0C33"/>
    <w:rPr>
      <w:sz w:val="16"/>
      <w:szCs w:val="16"/>
    </w:rPr>
  </w:style>
  <w:style w:type="paragraph" w:styleId="CommentText">
    <w:name w:val="annotation text"/>
    <w:basedOn w:val="Normal"/>
    <w:link w:val="CommentTextChar"/>
    <w:uiPriority w:val="99"/>
    <w:semiHidden/>
    <w:unhideWhenUsed/>
    <w:rsid w:val="003A0C33"/>
    <w:pPr>
      <w:spacing w:line="240" w:lineRule="auto"/>
    </w:pPr>
    <w:rPr>
      <w:sz w:val="20"/>
      <w:szCs w:val="20"/>
    </w:rPr>
  </w:style>
  <w:style w:type="character" w:customStyle="1" w:styleId="CommentTextChar">
    <w:name w:val="Comment Text Char"/>
    <w:basedOn w:val="DefaultParagraphFont"/>
    <w:link w:val="CommentText"/>
    <w:uiPriority w:val="99"/>
    <w:semiHidden/>
    <w:rsid w:val="003A0C33"/>
    <w:rPr>
      <w:sz w:val="20"/>
      <w:szCs w:val="20"/>
    </w:rPr>
  </w:style>
  <w:style w:type="paragraph" w:styleId="CommentSubject">
    <w:name w:val="annotation subject"/>
    <w:basedOn w:val="CommentText"/>
    <w:next w:val="CommentText"/>
    <w:link w:val="CommentSubjectChar"/>
    <w:uiPriority w:val="99"/>
    <w:semiHidden/>
    <w:unhideWhenUsed/>
    <w:rsid w:val="003A0C33"/>
    <w:rPr>
      <w:b/>
      <w:bCs/>
    </w:rPr>
  </w:style>
  <w:style w:type="character" w:customStyle="1" w:styleId="CommentSubjectChar">
    <w:name w:val="Comment Subject Char"/>
    <w:basedOn w:val="CommentTextChar"/>
    <w:link w:val="CommentSubject"/>
    <w:uiPriority w:val="99"/>
    <w:semiHidden/>
    <w:rsid w:val="003A0C33"/>
    <w:rPr>
      <w:b/>
      <w:bCs/>
      <w:sz w:val="20"/>
      <w:szCs w:val="20"/>
    </w:rPr>
  </w:style>
  <w:style w:type="paragraph" w:styleId="BalloonText">
    <w:name w:val="Balloon Text"/>
    <w:basedOn w:val="Normal"/>
    <w:link w:val="BalloonTextChar"/>
    <w:uiPriority w:val="99"/>
    <w:semiHidden/>
    <w:unhideWhenUsed/>
    <w:rsid w:val="003A0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C33"/>
    <w:rPr>
      <w:rFonts w:ascii="Segoe UI" w:hAnsi="Segoe UI" w:cs="Segoe UI"/>
      <w:sz w:val="18"/>
      <w:szCs w:val="18"/>
    </w:rPr>
  </w:style>
  <w:style w:type="character" w:customStyle="1" w:styleId="Heading2Char">
    <w:name w:val="Heading 2 Char"/>
    <w:basedOn w:val="DefaultParagraphFont"/>
    <w:link w:val="Heading2"/>
    <w:uiPriority w:val="9"/>
    <w:rsid w:val="003A0C33"/>
    <w:rPr>
      <w:rFonts w:eastAsiaTheme="majorEastAsia" w:cstheme="majorBidi"/>
      <w:b/>
      <w:sz w:val="24"/>
      <w:szCs w:val="26"/>
      <w:u w:val="single"/>
    </w:rPr>
  </w:style>
  <w:style w:type="character" w:customStyle="1" w:styleId="Heading3Char">
    <w:name w:val="Heading 3 Char"/>
    <w:basedOn w:val="DefaultParagraphFont"/>
    <w:link w:val="Heading3"/>
    <w:uiPriority w:val="9"/>
    <w:rsid w:val="003A0C33"/>
    <w:rPr>
      <w:rFonts w:ascii="Calibri" w:eastAsiaTheme="majorEastAsia" w:hAnsi="Calibri" w:cstheme="majorBidi"/>
      <w:b/>
      <w:szCs w:val="24"/>
    </w:rPr>
  </w:style>
  <w:style w:type="character" w:customStyle="1" w:styleId="Heading1Char">
    <w:name w:val="Heading 1 Char"/>
    <w:basedOn w:val="DefaultParagraphFont"/>
    <w:link w:val="Heading1"/>
    <w:uiPriority w:val="9"/>
    <w:rsid w:val="003A0C33"/>
    <w:rPr>
      <w:rFonts w:ascii="Calibri" w:eastAsiaTheme="majorEastAsia" w:hAnsi="Calibri"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07463">
      <w:bodyDiv w:val="1"/>
      <w:marLeft w:val="0"/>
      <w:marRight w:val="0"/>
      <w:marTop w:val="0"/>
      <w:marBottom w:val="0"/>
      <w:divBdr>
        <w:top w:val="none" w:sz="0" w:space="0" w:color="auto"/>
        <w:left w:val="none" w:sz="0" w:space="0" w:color="auto"/>
        <w:bottom w:val="none" w:sz="0" w:space="0" w:color="auto"/>
        <w:right w:val="none" w:sz="0" w:space="0" w:color="auto"/>
      </w:divBdr>
      <w:divsChild>
        <w:div w:id="921840540">
          <w:marLeft w:val="0"/>
          <w:marRight w:val="1"/>
          <w:marTop w:val="0"/>
          <w:marBottom w:val="0"/>
          <w:divBdr>
            <w:top w:val="none" w:sz="0" w:space="0" w:color="auto"/>
            <w:left w:val="none" w:sz="0" w:space="0" w:color="auto"/>
            <w:bottom w:val="none" w:sz="0" w:space="0" w:color="auto"/>
            <w:right w:val="none" w:sz="0" w:space="0" w:color="auto"/>
          </w:divBdr>
          <w:divsChild>
            <w:div w:id="951017440">
              <w:marLeft w:val="0"/>
              <w:marRight w:val="0"/>
              <w:marTop w:val="0"/>
              <w:marBottom w:val="0"/>
              <w:divBdr>
                <w:top w:val="none" w:sz="0" w:space="0" w:color="auto"/>
                <w:left w:val="none" w:sz="0" w:space="0" w:color="auto"/>
                <w:bottom w:val="none" w:sz="0" w:space="0" w:color="auto"/>
                <w:right w:val="none" w:sz="0" w:space="0" w:color="auto"/>
              </w:divBdr>
              <w:divsChild>
                <w:div w:id="1089304289">
                  <w:marLeft w:val="0"/>
                  <w:marRight w:val="1"/>
                  <w:marTop w:val="0"/>
                  <w:marBottom w:val="0"/>
                  <w:divBdr>
                    <w:top w:val="none" w:sz="0" w:space="0" w:color="auto"/>
                    <w:left w:val="none" w:sz="0" w:space="0" w:color="auto"/>
                    <w:bottom w:val="none" w:sz="0" w:space="0" w:color="auto"/>
                    <w:right w:val="none" w:sz="0" w:space="0" w:color="auto"/>
                  </w:divBdr>
                  <w:divsChild>
                    <w:div w:id="983269173">
                      <w:marLeft w:val="0"/>
                      <w:marRight w:val="0"/>
                      <w:marTop w:val="0"/>
                      <w:marBottom w:val="0"/>
                      <w:divBdr>
                        <w:top w:val="none" w:sz="0" w:space="0" w:color="auto"/>
                        <w:left w:val="none" w:sz="0" w:space="0" w:color="auto"/>
                        <w:bottom w:val="none" w:sz="0" w:space="0" w:color="auto"/>
                        <w:right w:val="none" w:sz="0" w:space="0" w:color="auto"/>
                      </w:divBdr>
                      <w:divsChild>
                        <w:div w:id="982081908">
                          <w:marLeft w:val="0"/>
                          <w:marRight w:val="0"/>
                          <w:marTop w:val="0"/>
                          <w:marBottom w:val="0"/>
                          <w:divBdr>
                            <w:top w:val="none" w:sz="0" w:space="0" w:color="auto"/>
                            <w:left w:val="none" w:sz="0" w:space="0" w:color="auto"/>
                            <w:bottom w:val="none" w:sz="0" w:space="0" w:color="auto"/>
                            <w:right w:val="none" w:sz="0" w:space="0" w:color="auto"/>
                          </w:divBdr>
                          <w:divsChild>
                            <w:div w:id="1247301052">
                              <w:marLeft w:val="0"/>
                              <w:marRight w:val="0"/>
                              <w:marTop w:val="120"/>
                              <w:marBottom w:val="360"/>
                              <w:divBdr>
                                <w:top w:val="none" w:sz="0" w:space="0" w:color="auto"/>
                                <w:left w:val="none" w:sz="0" w:space="0" w:color="auto"/>
                                <w:bottom w:val="none" w:sz="0" w:space="0" w:color="auto"/>
                                <w:right w:val="none" w:sz="0" w:space="0" w:color="auto"/>
                              </w:divBdr>
                              <w:divsChild>
                                <w:div w:id="608051751">
                                  <w:marLeft w:val="301"/>
                                  <w:marRight w:val="0"/>
                                  <w:marTop w:val="0"/>
                                  <w:marBottom w:val="0"/>
                                  <w:divBdr>
                                    <w:top w:val="none" w:sz="0" w:space="0" w:color="auto"/>
                                    <w:left w:val="none" w:sz="0" w:space="0" w:color="auto"/>
                                    <w:bottom w:val="none" w:sz="0" w:space="0" w:color="auto"/>
                                    <w:right w:val="none" w:sz="0" w:space="0" w:color="auto"/>
                                  </w:divBdr>
                                  <w:divsChild>
                                    <w:div w:id="34375268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521510">
      <w:bodyDiv w:val="1"/>
      <w:marLeft w:val="0"/>
      <w:marRight w:val="0"/>
      <w:marTop w:val="0"/>
      <w:marBottom w:val="0"/>
      <w:divBdr>
        <w:top w:val="none" w:sz="0" w:space="0" w:color="auto"/>
        <w:left w:val="none" w:sz="0" w:space="0" w:color="auto"/>
        <w:bottom w:val="none" w:sz="0" w:space="0" w:color="auto"/>
        <w:right w:val="none" w:sz="0" w:space="0" w:color="auto"/>
      </w:divBdr>
      <w:divsChild>
        <w:div w:id="543368772">
          <w:marLeft w:val="0"/>
          <w:marRight w:val="1"/>
          <w:marTop w:val="0"/>
          <w:marBottom w:val="0"/>
          <w:divBdr>
            <w:top w:val="none" w:sz="0" w:space="0" w:color="auto"/>
            <w:left w:val="none" w:sz="0" w:space="0" w:color="auto"/>
            <w:bottom w:val="none" w:sz="0" w:space="0" w:color="auto"/>
            <w:right w:val="none" w:sz="0" w:space="0" w:color="auto"/>
          </w:divBdr>
          <w:divsChild>
            <w:div w:id="387924874">
              <w:marLeft w:val="0"/>
              <w:marRight w:val="0"/>
              <w:marTop w:val="0"/>
              <w:marBottom w:val="0"/>
              <w:divBdr>
                <w:top w:val="none" w:sz="0" w:space="0" w:color="auto"/>
                <w:left w:val="none" w:sz="0" w:space="0" w:color="auto"/>
                <w:bottom w:val="none" w:sz="0" w:space="0" w:color="auto"/>
                <w:right w:val="none" w:sz="0" w:space="0" w:color="auto"/>
              </w:divBdr>
              <w:divsChild>
                <w:div w:id="1039472028">
                  <w:marLeft w:val="0"/>
                  <w:marRight w:val="1"/>
                  <w:marTop w:val="0"/>
                  <w:marBottom w:val="0"/>
                  <w:divBdr>
                    <w:top w:val="none" w:sz="0" w:space="0" w:color="auto"/>
                    <w:left w:val="none" w:sz="0" w:space="0" w:color="auto"/>
                    <w:bottom w:val="none" w:sz="0" w:space="0" w:color="auto"/>
                    <w:right w:val="none" w:sz="0" w:space="0" w:color="auto"/>
                  </w:divBdr>
                  <w:divsChild>
                    <w:div w:id="774833381">
                      <w:marLeft w:val="0"/>
                      <w:marRight w:val="0"/>
                      <w:marTop w:val="0"/>
                      <w:marBottom w:val="0"/>
                      <w:divBdr>
                        <w:top w:val="none" w:sz="0" w:space="0" w:color="auto"/>
                        <w:left w:val="none" w:sz="0" w:space="0" w:color="auto"/>
                        <w:bottom w:val="none" w:sz="0" w:space="0" w:color="auto"/>
                        <w:right w:val="none" w:sz="0" w:space="0" w:color="auto"/>
                      </w:divBdr>
                      <w:divsChild>
                        <w:div w:id="1121075723">
                          <w:marLeft w:val="0"/>
                          <w:marRight w:val="0"/>
                          <w:marTop w:val="0"/>
                          <w:marBottom w:val="0"/>
                          <w:divBdr>
                            <w:top w:val="none" w:sz="0" w:space="0" w:color="auto"/>
                            <w:left w:val="none" w:sz="0" w:space="0" w:color="auto"/>
                            <w:bottom w:val="none" w:sz="0" w:space="0" w:color="auto"/>
                            <w:right w:val="none" w:sz="0" w:space="0" w:color="auto"/>
                          </w:divBdr>
                          <w:divsChild>
                            <w:div w:id="733895037">
                              <w:marLeft w:val="0"/>
                              <w:marRight w:val="0"/>
                              <w:marTop w:val="120"/>
                              <w:marBottom w:val="360"/>
                              <w:divBdr>
                                <w:top w:val="none" w:sz="0" w:space="0" w:color="auto"/>
                                <w:left w:val="none" w:sz="0" w:space="0" w:color="auto"/>
                                <w:bottom w:val="none" w:sz="0" w:space="0" w:color="auto"/>
                                <w:right w:val="none" w:sz="0" w:space="0" w:color="auto"/>
                              </w:divBdr>
                              <w:divsChild>
                                <w:div w:id="6251261">
                                  <w:marLeft w:val="301"/>
                                  <w:marRight w:val="0"/>
                                  <w:marTop w:val="0"/>
                                  <w:marBottom w:val="0"/>
                                  <w:divBdr>
                                    <w:top w:val="none" w:sz="0" w:space="0" w:color="auto"/>
                                    <w:left w:val="none" w:sz="0" w:space="0" w:color="auto"/>
                                    <w:bottom w:val="none" w:sz="0" w:space="0" w:color="auto"/>
                                    <w:right w:val="none" w:sz="0" w:space="0" w:color="auto"/>
                                  </w:divBdr>
                                  <w:divsChild>
                                    <w:div w:id="19352446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380641">
      <w:bodyDiv w:val="1"/>
      <w:marLeft w:val="0"/>
      <w:marRight w:val="0"/>
      <w:marTop w:val="0"/>
      <w:marBottom w:val="0"/>
      <w:divBdr>
        <w:top w:val="none" w:sz="0" w:space="0" w:color="auto"/>
        <w:left w:val="none" w:sz="0" w:space="0" w:color="auto"/>
        <w:bottom w:val="none" w:sz="0" w:space="0" w:color="auto"/>
        <w:right w:val="none" w:sz="0" w:space="0" w:color="auto"/>
      </w:divBdr>
      <w:divsChild>
        <w:div w:id="2106220632">
          <w:marLeft w:val="0"/>
          <w:marRight w:val="1"/>
          <w:marTop w:val="0"/>
          <w:marBottom w:val="0"/>
          <w:divBdr>
            <w:top w:val="none" w:sz="0" w:space="0" w:color="auto"/>
            <w:left w:val="none" w:sz="0" w:space="0" w:color="auto"/>
            <w:bottom w:val="none" w:sz="0" w:space="0" w:color="auto"/>
            <w:right w:val="none" w:sz="0" w:space="0" w:color="auto"/>
          </w:divBdr>
          <w:divsChild>
            <w:div w:id="55713937">
              <w:marLeft w:val="0"/>
              <w:marRight w:val="0"/>
              <w:marTop w:val="0"/>
              <w:marBottom w:val="0"/>
              <w:divBdr>
                <w:top w:val="none" w:sz="0" w:space="0" w:color="auto"/>
                <w:left w:val="none" w:sz="0" w:space="0" w:color="auto"/>
                <w:bottom w:val="none" w:sz="0" w:space="0" w:color="auto"/>
                <w:right w:val="none" w:sz="0" w:space="0" w:color="auto"/>
              </w:divBdr>
              <w:divsChild>
                <w:div w:id="1372265474">
                  <w:marLeft w:val="0"/>
                  <w:marRight w:val="1"/>
                  <w:marTop w:val="0"/>
                  <w:marBottom w:val="0"/>
                  <w:divBdr>
                    <w:top w:val="none" w:sz="0" w:space="0" w:color="auto"/>
                    <w:left w:val="none" w:sz="0" w:space="0" w:color="auto"/>
                    <w:bottom w:val="none" w:sz="0" w:space="0" w:color="auto"/>
                    <w:right w:val="none" w:sz="0" w:space="0" w:color="auto"/>
                  </w:divBdr>
                  <w:divsChild>
                    <w:div w:id="83654099">
                      <w:marLeft w:val="0"/>
                      <w:marRight w:val="0"/>
                      <w:marTop w:val="0"/>
                      <w:marBottom w:val="0"/>
                      <w:divBdr>
                        <w:top w:val="none" w:sz="0" w:space="0" w:color="auto"/>
                        <w:left w:val="none" w:sz="0" w:space="0" w:color="auto"/>
                        <w:bottom w:val="none" w:sz="0" w:space="0" w:color="auto"/>
                        <w:right w:val="none" w:sz="0" w:space="0" w:color="auto"/>
                      </w:divBdr>
                      <w:divsChild>
                        <w:div w:id="777677842">
                          <w:marLeft w:val="0"/>
                          <w:marRight w:val="0"/>
                          <w:marTop w:val="0"/>
                          <w:marBottom w:val="0"/>
                          <w:divBdr>
                            <w:top w:val="none" w:sz="0" w:space="0" w:color="auto"/>
                            <w:left w:val="none" w:sz="0" w:space="0" w:color="auto"/>
                            <w:bottom w:val="none" w:sz="0" w:space="0" w:color="auto"/>
                            <w:right w:val="none" w:sz="0" w:space="0" w:color="auto"/>
                          </w:divBdr>
                          <w:divsChild>
                            <w:div w:id="1146507351">
                              <w:marLeft w:val="0"/>
                              <w:marRight w:val="0"/>
                              <w:marTop w:val="120"/>
                              <w:marBottom w:val="360"/>
                              <w:divBdr>
                                <w:top w:val="none" w:sz="0" w:space="0" w:color="auto"/>
                                <w:left w:val="none" w:sz="0" w:space="0" w:color="auto"/>
                                <w:bottom w:val="none" w:sz="0" w:space="0" w:color="auto"/>
                                <w:right w:val="none" w:sz="0" w:space="0" w:color="auto"/>
                              </w:divBdr>
                              <w:divsChild>
                                <w:div w:id="340091232">
                                  <w:marLeft w:val="0"/>
                                  <w:marRight w:val="0"/>
                                  <w:marTop w:val="0"/>
                                  <w:marBottom w:val="0"/>
                                  <w:divBdr>
                                    <w:top w:val="none" w:sz="0" w:space="0" w:color="auto"/>
                                    <w:left w:val="none" w:sz="0" w:space="0" w:color="auto"/>
                                    <w:bottom w:val="none" w:sz="0" w:space="0" w:color="auto"/>
                                    <w:right w:val="none" w:sz="0" w:space="0" w:color="auto"/>
                                  </w:divBdr>
                                </w:div>
                                <w:div w:id="13465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1418</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Assessment in Facioscapulohumeral Muscular Dystrophy</dc:title>
  <dc:subject>CRF</dc:subject>
  <dc:creator>NINDS</dc:creator>
  <cp:keywords>NINDS, CRF,Pain Assessment in Facioscapulohumeral Muscular Dystrophy</cp:keywords>
  <cp:lastModifiedBy>Robin Feldman</cp:lastModifiedBy>
  <cp:revision>2</cp:revision>
  <dcterms:created xsi:type="dcterms:W3CDTF">2022-01-07T18:39:00Z</dcterms:created>
  <dcterms:modified xsi:type="dcterms:W3CDTF">2022-01-07T18:39:00Z</dcterms:modified>
  <cp:category>CRF</cp:category>
  <cp:contentStatus>508 Compliant</cp:contentStatus>
</cp:coreProperties>
</file>