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36" w:rsidRPr="00966C36" w:rsidRDefault="00966C36" w:rsidP="00966C36">
      <w:pPr>
        <w:pStyle w:val="Heading2"/>
      </w:pPr>
      <w:r w:rsidRPr="00966C36">
        <w:t>General Introduction</w:t>
      </w:r>
    </w:p>
    <w:p w:rsidR="00966C36" w:rsidRDefault="00966C36" w:rsidP="00966C36">
      <w:r>
        <w:t>In the material to follow we suggest primary and secondary area of comorbidities to be considered for those epilepsy studies where there is interest in screening frequently occurring psychiatric disorders in epilepsy. The primary area of importance is depression; with secondary areas including anxiety, attention deficit hyperactivity disorder (ADHD), autism, posttraumatic stress disorder (PTSD), psychosis, and survey of DSM-IV Axis I disorders. Certain comorbid diagnoses may be age/developmentally dependent and age appropriate surveys are indicated.</w:t>
      </w:r>
    </w:p>
    <w:p w:rsidR="00966C36" w:rsidRPr="00966C36" w:rsidRDefault="00966C36" w:rsidP="003756D7">
      <w:pPr>
        <w:pStyle w:val="Heading2"/>
      </w:pPr>
      <w:r w:rsidRPr="00966C36">
        <w:t xml:space="preserve">Depression </w:t>
      </w:r>
    </w:p>
    <w:p w:rsidR="00966C36" w:rsidRDefault="00966C36" w:rsidP="00966C36">
      <w:r>
        <w:t>Recommend Test(s):</w:t>
      </w:r>
    </w:p>
    <w:p w:rsidR="00966C36" w:rsidRDefault="00966C36" w:rsidP="00314ADC">
      <w:pPr>
        <w:pStyle w:val="ListParagraph"/>
        <w:numPr>
          <w:ilvl w:val="0"/>
          <w:numId w:val="9"/>
        </w:numPr>
      </w:pPr>
      <w:r>
        <w:t>Primary Measure</w:t>
      </w:r>
    </w:p>
    <w:p w:rsidR="00966C36" w:rsidRDefault="00966C36" w:rsidP="00314ADC">
      <w:pPr>
        <w:pStyle w:val="ListParagraph"/>
        <w:numPr>
          <w:ilvl w:val="1"/>
          <w:numId w:val="9"/>
        </w:numPr>
      </w:pPr>
      <w:r>
        <w:t>Beck Depression Inventory-II (BDI-II)*</w:t>
      </w:r>
    </w:p>
    <w:p w:rsidR="00966C36" w:rsidRDefault="00966C36" w:rsidP="00314ADC">
      <w:pPr>
        <w:pStyle w:val="ListParagraph"/>
        <w:numPr>
          <w:ilvl w:val="0"/>
          <w:numId w:val="9"/>
        </w:numPr>
      </w:pPr>
      <w:r>
        <w:t xml:space="preserve">Other available depression screens </w:t>
      </w:r>
    </w:p>
    <w:p w:rsidR="00966C36" w:rsidRDefault="00966C36" w:rsidP="00314ADC">
      <w:pPr>
        <w:pStyle w:val="ListParagraph"/>
        <w:numPr>
          <w:ilvl w:val="1"/>
          <w:numId w:val="9"/>
        </w:numPr>
      </w:pPr>
      <w:r>
        <w:t>Neurological Disorders Depression Inventory in Epilepsy (NDDI-E)</w:t>
      </w:r>
    </w:p>
    <w:p w:rsidR="00966C36" w:rsidRDefault="00966C36" w:rsidP="00314ADC">
      <w:pPr>
        <w:pStyle w:val="ListParagraph"/>
        <w:numPr>
          <w:ilvl w:val="1"/>
          <w:numId w:val="9"/>
        </w:numPr>
      </w:pPr>
      <w:r>
        <w:t>Patient Health Questionnaire Depression (PHQ-2 or PHQ-9)</w:t>
      </w:r>
    </w:p>
    <w:p w:rsidR="00966C36" w:rsidRDefault="00966C36" w:rsidP="00314ADC">
      <w:pPr>
        <w:pStyle w:val="ListParagraph"/>
        <w:numPr>
          <w:ilvl w:val="1"/>
          <w:numId w:val="9"/>
        </w:numPr>
      </w:pPr>
      <w:r>
        <w:t>Child Depression Inventory (CDI)</w:t>
      </w:r>
    </w:p>
    <w:p w:rsidR="00966C36" w:rsidRDefault="00966C36" w:rsidP="003756D7">
      <w:pPr>
        <w:pStyle w:val="Heading2"/>
      </w:pPr>
      <w:r>
        <w:t xml:space="preserve">Anxiety </w:t>
      </w:r>
    </w:p>
    <w:p w:rsidR="00966C36" w:rsidRDefault="00966C36" w:rsidP="00966C36">
      <w:r>
        <w:t>Recommend Test(s):</w:t>
      </w:r>
    </w:p>
    <w:p w:rsidR="00966C36" w:rsidRDefault="00966C36" w:rsidP="00A25CAD">
      <w:pPr>
        <w:pStyle w:val="ListParagraph"/>
        <w:numPr>
          <w:ilvl w:val="0"/>
          <w:numId w:val="11"/>
        </w:numPr>
      </w:pPr>
      <w:r>
        <w:t>Primary Measure</w:t>
      </w:r>
    </w:p>
    <w:p w:rsidR="00966C36" w:rsidRDefault="00966C36" w:rsidP="00A25CAD">
      <w:pPr>
        <w:pStyle w:val="ListParagraph"/>
        <w:numPr>
          <w:ilvl w:val="1"/>
          <w:numId w:val="11"/>
        </w:numPr>
      </w:pPr>
      <w:r>
        <w:t>Patient Health Questionnaire Generalized Anxiety Disorder (GAD-7)</w:t>
      </w:r>
    </w:p>
    <w:p w:rsidR="00966C36" w:rsidRDefault="00966C36" w:rsidP="00A25CAD">
      <w:pPr>
        <w:pStyle w:val="ListParagraph"/>
        <w:numPr>
          <w:ilvl w:val="0"/>
          <w:numId w:val="11"/>
        </w:numPr>
      </w:pPr>
      <w:r>
        <w:t>Secondary Measure</w:t>
      </w:r>
    </w:p>
    <w:p w:rsidR="00966C36" w:rsidRDefault="00966C36" w:rsidP="00A25CAD">
      <w:pPr>
        <w:pStyle w:val="ListParagraph"/>
        <w:numPr>
          <w:ilvl w:val="1"/>
          <w:numId w:val="11"/>
        </w:numPr>
      </w:pPr>
      <w:r>
        <w:t>Beck Anxiety Inventory (BAI)</w:t>
      </w:r>
    </w:p>
    <w:p w:rsidR="00966C36" w:rsidRDefault="00966C36" w:rsidP="003756D7">
      <w:pPr>
        <w:pStyle w:val="Heading2"/>
      </w:pPr>
      <w:r>
        <w:t>Attention-Deficit Hyperactivity Disorder (ADHD)</w:t>
      </w:r>
    </w:p>
    <w:p w:rsidR="00966C36" w:rsidRDefault="00966C36" w:rsidP="00966C36">
      <w:r>
        <w:t>Recommend Test(s):</w:t>
      </w:r>
    </w:p>
    <w:p w:rsidR="00966C36" w:rsidRDefault="00966C36" w:rsidP="00315509">
      <w:pPr>
        <w:pStyle w:val="ListParagraph"/>
        <w:numPr>
          <w:ilvl w:val="0"/>
          <w:numId w:val="13"/>
        </w:numPr>
      </w:pPr>
      <w:r>
        <w:t>Primary Measure</w:t>
      </w:r>
    </w:p>
    <w:p w:rsidR="00966C36" w:rsidRDefault="00966C36" w:rsidP="00315509">
      <w:pPr>
        <w:pStyle w:val="ListParagraph"/>
        <w:numPr>
          <w:ilvl w:val="1"/>
          <w:numId w:val="13"/>
        </w:numPr>
      </w:pPr>
      <w:r>
        <w:t>Child Behavior Check List (CBCL)</w:t>
      </w:r>
    </w:p>
    <w:p w:rsidR="00966C36" w:rsidRDefault="00966C36" w:rsidP="00315509">
      <w:pPr>
        <w:pStyle w:val="ListParagraph"/>
        <w:numPr>
          <w:ilvl w:val="0"/>
          <w:numId w:val="13"/>
        </w:numPr>
      </w:pPr>
      <w:r>
        <w:t>Secondary Measures</w:t>
      </w:r>
    </w:p>
    <w:p w:rsidR="00966C36" w:rsidRDefault="00966C36" w:rsidP="00315509">
      <w:pPr>
        <w:pStyle w:val="ListParagraph"/>
        <w:numPr>
          <w:ilvl w:val="1"/>
          <w:numId w:val="13"/>
        </w:numPr>
      </w:pPr>
      <w:r>
        <w:t>Conner’s (Teacher and Parent)</w:t>
      </w:r>
    </w:p>
    <w:p w:rsidR="00966C36" w:rsidRDefault="00966C36" w:rsidP="00315509">
      <w:pPr>
        <w:pStyle w:val="ListParagraph"/>
        <w:numPr>
          <w:ilvl w:val="1"/>
          <w:numId w:val="13"/>
        </w:numPr>
      </w:pPr>
      <w:r>
        <w:t>ADHD Comprehensive Teacher's Rating Scale (</w:t>
      </w:r>
      <w:proofErr w:type="spellStart"/>
      <w:r>
        <w:t>ACTeRS</w:t>
      </w:r>
      <w:proofErr w:type="spellEnd"/>
      <w:r>
        <w:t>)</w:t>
      </w:r>
    </w:p>
    <w:p w:rsidR="00966C36" w:rsidRDefault="00966C36" w:rsidP="00315509">
      <w:pPr>
        <w:pStyle w:val="ListParagraph"/>
        <w:numPr>
          <w:ilvl w:val="1"/>
          <w:numId w:val="13"/>
        </w:numPr>
      </w:pPr>
      <w:r>
        <w:t>Adult Self Report Scale (ASRS)</w:t>
      </w:r>
    </w:p>
    <w:p w:rsidR="00966C36" w:rsidRDefault="00966C36" w:rsidP="003756D7">
      <w:pPr>
        <w:pStyle w:val="Heading2"/>
      </w:pPr>
      <w:r>
        <w:t>Autism</w:t>
      </w:r>
    </w:p>
    <w:p w:rsidR="00966C36" w:rsidRDefault="00966C36" w:rsidP="00966C36">
      <w:r>
        <w:t>Recommend Test(s):</w:t>
      </w:r>
    </w:p>
    <w:p w:rsidR="00966C36" w:rsidRDefault="00966C36" w:rsidP="009F396B">
      <w:pPr>
        <w:pStyle w:val="ListParagraph"/>
        <w:numPr>
          <w:ilvl w:val="0"/>
          <w:numId w:val="15"/>
        </w:numPr>
      </w:pPr>
      <w:r>
        <w:t xml:space="preserve">Primary Measure </w:t>
      </w:r>
    </w:p>
    <w:p w:rsidR="00966C36" w:rsidRDefault="00966C36" w:rsidP="009F396B">
      <w:pPr>
        <w:pStyle w:val="ListParagraph"/>
        <w:numPr>
          <w:ilvl w:val="1"/>
          <w:numId w:val="15"/>
        </w:numPr>
      </w:pPr>
      <w:r>
        <w:t xml:space="preserve">Modified Checklist for Autism in Toddlers (M-CHAT) </w:t>
      </w:r>
    </w:p>
    <w:p w:rsidR="00966C36" w:rsidRDefault="00966C36" w:rsidP="009F396B">
      <w:pPr>
        <w:pStyle w:val="ListParagraph"/>
        <w:numPr>
          <w:ilvl w:val="0"/>
          <w:numId w:val="15"/>
        </w:numPr>
      </w:pPr>
      <w:r>
        <w:t xml:space="preserve">Secondary Measures </w:t>
      </w:r>
    </w:p>
    <w:p w:rsidR="00966C36" w:rsidRDefault="00966C36" w:rsidP="009F396B">
      <w:pPr>
        <w:pStyle w:val="ListParagraph"/>
        <w:numPr>
          <w:ilvl w:val="1"/>
          <w:numId w:val="15"/>
        </w:numPr>
      </w:pPr>
      <w:r>
        <w:t>Checklist for Autism in Toddlers (CHAT)</w:t>
      </w:r>
    </w:p>
    <w:p w:rsidR="00966C36" w:rsidRDefault="00966C36" w:rsidP="009F396B">
      <w:pPr>
        <w:pStyle w:val="ListParagraph"/>
        <w:numPr>
          <w:ilvl w:val="1"/>
          <w:numId w:val="15"/>
        </w:numPr>
      </w:pPr>
      <w:r>
        <w:t>Autism Screening Questionnaire (ASQ)</w:t>
      </w:r>
    </w:p>
    <w:p w:rsidR="00966C36" w:rsidRDefault="00966C36" w:rsidP="009F396B">
      <w:pPr>
        <w:pStyle w:val="ListParagraph"/>
        <w:numPr>
          <w:ilvl w:val="1"/>
          <w:numId w:val="15"/>
        </w:numPr>
      </w:pPr>
      <w:r>
        <w:t>Childhood Autism Rating Scale (CARS)</w:t>
      </w:r>
    </w:p>
    <w:p w:rsidR="00966C36" w:rsidRDefault="00966C36" w:rsidP="003756D7">
      <w:pPr>
        <w:pStyle w:val="Heading2"/>
      </w:pPr>
      <w:r>
        <w:t>Post-Traumatic Stress Disorder (PTSD)</w:t>
      </w:r>
    </w:p>
    <w:p w:rsidR="00966C36" w:rsidRDefault="00966C36" w:rsidP="00966C36">
      <w:r>
        <w:t>Recommend Test(s):</w:t>
      </w:r>
    </w:p>
    <w:p w:rsidR="00966C36" w:rsidRDefault="00966C36" w:rsidP="006576B5">
      <w:pPr>
        <w:pStyle w:val="ListParagraph"/>
        <w:numPr>
          <w:ilvl w:val="0"/>
          <w:numId w:val="16"/>
        </w:numPr>
      </w:pPr>
      <w:r>
        <w:t>Davidson Trauma Scale (DTS)</w:t>
      </w:r>
    </w:p>
    <w:p w:rsidR="00966C36" w:rsidRDefault="00966C36" w:rsidP="003756D7">
      <w:pPr>
        <w:pStyle w:val="Heading2"/>
      </w:pPr>
      <w:r>
        <w:t>Psychosis</w:t>
      </w:r>
    </w:p>
    <w:p w:rsidR="00966C36" w:rsidRDefault="00966C36" w:rsidP="00966C36">
      <w:r>
        <w:t>Recommend Test(s):</w:t>
      </w:r>
    </w:p>
    <w:p w:rsidR="00966C36" w:rsidRDefault="00966C36" w:rsidP="006576B5">
      <w:pPr>
        <w:pStyle w:val="ListParagraph"/>
        <w:numPr>
          <w:ilvl w:val="0"/>
          <w:numId w:val="16"/>
        </w:numPr>
      </w:pPr>
      <w:r>
        <w:t>Brief Psychiatric Rating Scale (BPRS)</w:t>
      </w:r>
    </w:p>
    <w:p w:rsidR="00966C36" w:rsidRPr="003756D7" w:rsidRDefault="00966C36" w:rsidP="003756D7">
      <w:pPr>
        <w:pStyle w:val="Heading2"/>
      </w:pPr>
      <w:r w:rsidRPr="003756D7">
        <w:t>DSM-IV Diagnoses/Screening</w:t>
      </w:r>
    </w:p>
    <w:p w:rsidR="00966C36" w:rsidRDefault="00966C36" w:rsidP="00966C36">
      <w:r>
        <w:t>Recommend Test(s):</w:t>
      </w:r>
    </w:p>
    <w:p w:rsidR="00966C36" w:rsidRDefault="00966C36" w:rsidP="006576B5">
      <w:pPr>
        <w:pStyle w:val="ListParagraph"/>
        <w:numPr>
          <w:ilvl w:val="0"/>
          <w:numId w:val="16"/>
        </w:numPr>
      </w:pPr>
      <w:r>
        <w:t>Primary Measure</w:t>
      </w:r>
    </w:p>
    <w:p w:rsidR="00966C36" w:rsidRDefault="00966C36" w:rsidP="006576B5">
      <w:pPr>
        <w:pStyle w:val="ListParagraph"/>
        <w:numPr>
          <w:ilvl w:val="1"/>
          <w:numId w:val="16"/>
        </w:numPr>
      </w:pPr>
      <w:r>
        <w:t>Psychiatric Diagnostic Screening Questionnaire (PDSQ)</w:t>
      </w:r>
    </w:p>
    <w:p w:rsidR="00966C36" w:rsidRDefault="00966C36" w:rsidP="006576B5">
      <w:pPr>
        <w:pStyle w:val="ListParagraph"/>
        <w:numPr>
          <w:ilvl w:val="0"/>
          <w:numId w:val="16"/>
        </w:numPr>
      </w:pPr>
      <w:r>
        <w:t>Secondary Measures</w:t>
      </w:r>
    </w:p>
    <w:p w:rsidR="00966C36" w:rsidRDefault="00966C36" w:rsidP="006576B5">
      <w:pPr>
        <w:pStyle w:val="ListParagraph"/>
        <w:numPr>
          <w:ilvl w:val="1"/>
          <w:numId w:val="16"/>
        </w:numPr>
      </w:pPr>
      <w:r>
        <w:t>Child Symptom Inventory (CSI)</w:t>
      </w:r>
    </w:p>
    <w:p w:rsidR="00966C36" w:rsidRDefault="00966C36" w:rsidP="006576B5">
      <w:pPr>
        <w:pStyle w:val="ListParagraph"/>
        <w:numPr>
          <w:ilvl w:val="1"/>
          <w:numId w:val="16"/>
        </w:numPr>
      </w:pPr>
      <w:r>
        <w:t>Adolescent Symptom Inventory (ASI)</w:t>
      </w:r>
    </w:p>
    <w:p w:rsidR="00966C36" w:rsidRDefault="00945AAC" w:rsidP="00966C36">
      <w:r>
        <w:t>*</w:t>
      </w:r>
      <w:r w:rsidR="00966C36">
        <w:t>Recommend Test(s) for an administered diagnostic assessment:</w:t>
      </w:r>
    </w:p>
    <w:p w:rsidR="00966C36" w:rsidRDefault="00966C36" w:rsidP="00945AAC">
      <w:pPr>
        <w:pStyle w:val="ListParagraph"/>
        <w:numPr>
          <w:ilvl w:val="0"/>
          <w:numId w:val="19"/>
        </w:numPr>
      </w:pPr>
      <w:r>
        <w:t>Primary Measure</w:t>
      </w:r>
    </w:p>
    <w:p w:rsidR="00966C36" w:rsidRDefault="00966C36" w:rsidP="00945AAC">
      <w:pPr>
        <w:pStyle w:val="ListParagraph"/>
        <w:numPr>
          <w:ilvl w:val="1"/>
          <w:numId w:val="19"/>
        </w:numPr>
      </w:pPr>
      <w:r>
        <w:t>World Health Organization (WHO) Composite International Diagnostic Interview (WMH-CIDI)</w:t>
      </w:r>
    </w:p>
    <w:p w:rsidR="00966C36" w:rsidRDefault="00966C36" w:rsidP="00945AAC">
      <w:pPr>
        <w:pStyle w:val="ListParagraph"/>
        <w:numPr>
          <w:ilvl w:val="0"/>
          <w:numId w:val="19"/>
        </w:numPr>
      </w:pPr>
      <w:r>
        <w:t>Secondary Measures</w:t>
      </w:r>
    </w:p>
    <w:p w:rsidR="00966C36" w:rsidRDefault="00966C36" w:rsidP="00945AAC">
      <w:pPr>
        <w:pStyle w:val="ListParagraph"/>
        <w:numPr>
          <w:ilvl w:val="1"/>
          <w:numId w:val="19"/>
        </w:numPr>
      </w:pPr>
      <w:r>
        <w:t xml:space="preserve">Structured Clinical Interview for DSM-IV-TR Axis I Disorders Research Version (SCID-I) </w:t>
      </w:r>
    </w:p>
    <w:p w:rsidR="00966C36" w:rsidRDefault="00966C36" w:rsidP="00945AAC">
      <w:pPr>
        <w:pStyle w:val="ListParagraph"/>
        <w:numPr>
          <w:ilvl w:val="1"/>
          <w:numId w:val="19"/>
        </w:numPr>
      </w:pPr>
      <w:r>
        <w:t xml:space="preserve">Mini-International Neuropsychiatric Interview (M.I.N.I.) </w:t>
      </w:r>
    </w:p>
    <w:p w:rsidR="00966C36" w:rsidRDefault="00966C36" w:rsidP="00945AAC">
      <w:pPr>
        <w:pStyle w:val="ListParagraph"/>
        <w:numPr>
          <w:ilvl w:val="1"/>
          <w:numId w:val="19"/>
        </w:numPr>
      </w:pPr>
      <w:r>
        <w:t>Longitudinal Interval Follow-up Evaluation (L.I.F.E.)</w:t>
      </w:r>
    </w:p>
    <w:p w:rsidR="00966C36" w:rsidRDefault="00966C36" w:rsidP="00945AAC">
      <w:pPr>
        <w:pStyle w:val="ListParagraph"/>
        <w:numPr>
          <w:ilvl w:val="1"/>
          <w:numId w:val="19"/>
        </w:numPr>
      </w:pPr>
      <w:r>
        <w:t>National Institute of Mental Health Diagnostic Interview Schedule for Children (NIMH-DISC)</w:t>
      </w:r>
    </w:p>
    <w:p w:rsidR="00966C36" w:rsidRDefault="00966C36" w:rsidP="00966C36">
      <w:r>
        <w:t>*Note: Individual modules in assessments can be used if interested in specific aforementioned diagnoses.</w:t>
      </w:r>
    </w:p>
    <w:p w:rsidR="00966C36" w:rsidRDefault="00966C36" w:rsidP="003756D7">
      <w:pPr>
        <w:pStyle w:val="Heading2"/>
      </w:pPr>
      <w:r>
        <w:t>Pediatric</w:t>
      </w:r>
    </w:p>
    <w:p w:rsidR="002E6B4C" w:rsidRPr="00966C36" w:rsidRDefault="00966C36" w:rsidP="00B13E0C">
      <w:pPr>
        <w:pStyle w:val="ListParagraph"/>
        <w:numPr>
          <w:ilvl w:val="0"/>
          <w:numId w:val="22"/>
        </w:numPr>
        <w:ind w:left="810"/>
      </w:pPr>
      <w:bookmarkStart w:id="0" w:name="_GoBack"/>
      <w:bookmarkEnd w:id="0"/>
      <w:r>
        <w:t>National Institute of Mental Health Diagnostic Interview Schedule for Children (NIMH-DISC)</w:t>
      </w:r>
    </w:p>
    <w:sectPr w:rsidR="002E6B4C" w:rsidRPr="00966C36" w:rsidSect="00196FE7">
      <w:headerReference w:type="default" r:id="rId8"/>
      <w:footerReference w:type="default" r:id="rId9"/>
      <w:pgSz w:w="12240" w:h="15840"/>
      <w:pgMar w:top="1440" w:right="1440" w:bottom="1440" w:left="1440" w:header="720" w:footer="6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A2E" w:rsidRDefault="00B80A2E" w:rsidP="00966C36">
      <w:r>
        <w:separator/>
      </w:r>
    </w:p>
  </w:endnote>
  <w:endnote w:type="continuationSeparator" w:id="0">
    <w:p w:rsidR="00B80A2E" w:rsidRDefault="00B80A2E" w:rsidP="009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2E" w:rsidRPr="0098787A" w:rsidRDefault="00B80A2E" w:rsidP="00966C36">
    <w:pPr>
      <w:pStyle w:val="CDEFooter"/>
      <w:rPr>
        <w:rFonts w:ascii="Arial" w:hAnsi="Arial"/>
      </w:rPr>
    </w:pPr>
    <w:r>
      <w:rPr>
        <w:rFonts w:ascii="Arial" w:hAnsi="Arial"/>
      </w:rPr>
      <w:t>Epilepsy</w:t>
    </w:r>
    <w:r w:rsidRPr="0098787A">
      <w:rPr>
        <w:rFonts w:ascii="Arial" w:hAnsi="Arial"/>
      </w:rPr>
      <w:t xml:space="preserve"> CDE Version </w:t>
    </w:r>
    <w:r>
      <w:rPr>
        <w:rFonts w:ascii="Arial" w:hAnsi="Arial"/>
      </w:rPr>
      <w:t>3</w:t>
    </w:r>
    <w:r w:rsidRPr="0098787A">
      <w:rPr>
        <w:rFonts w:ascii="Arial" w:hAnsi="Arial"/>
      </w:rPr>
      <w:t>.0</w:t>
    </w:r>
    <w:r w:rsidRPr="0098787A">
      <w:rPr>
        <w:rFonts w:ascii="Arial" w:hAnsi="Arial"/>
      </w:rPr>
      <w:ptab w:relativeTo="margin" w:alignment="right" w:leader="none"/>
    </w:r>
    <w:r w:rsidRPr="0098787A">
      <w:rPr>
        <w:rFonts w:ascii="Arial" w:hAnsi="Arial"/>
      </w:rPr>
      <w:t xml:space="preserve">Page </w:t>
    </w:r>
    <w:r w:rsidRPr="0098787A">
      <w:rPr>
        <w:rFonts w:ascii="Arial" w:hAnsi="Arial"/>
      </w:rPr>
      <w:fldChar w:fldCharType="begin"/>
    </w:r>
    <w:r w:rsidRPr="0098787A">
      <w:rPr>
        <w:rFonts w:ascii="Arial" w:hAnsi="Arial"/>
      </w:rPr>
      <w:instrText xml:space="preserve"> PAGE </w:instrText>
    </w:r>
    <w:r w:rsidRPr="0098787A">
      <w:rPr>
        <w:rFonts w:ascii="Arial" w:hAnsi="Arial"/>
      </w:rPr>
      <w:fldChar w:fldCharType="separate"/>
    </w:r>
    <w:r w:rsidR="00B13E0C">
      <w:rPr>
        <w:rFonts w:ascii="Arial" w:hAnsi="Arial"/>
        <w:noProof/>
      </w:rPr>
      <w:t>1</w:t>
    </w:r>
    <w:r w:rsidRPr="0098787A">
      <w:rPr>
        <w:rFonts w:ascii="Arial" w:hAnsi="Arial"/>
      </w:rPr>
      <w:fldChar w:fldCharType="end"/>
    </w:r>
    <w:r w:rsidRPr="0098787A">
      <w:rPr>
        <w:rFonts w:ascii="Arial" w:hAnsi="Arial"/>
      </w:rPr>
      <w:t xml:space="preserve"> of </w:t>
    </w:r>
    <w:r w:rsidRPr="0098787A">
      <w:rPr>
        <w:rFonts w:ascii="Arial" w:hAnsi="Arial"/>
      </w:rPr>
      <w:fldChar w:fldCharType="begin"/>
    </w:r>
    <w:r w:rsidRPr="0098787A">
      <w:rPr>
        <w:rFonts w:ascii="Arial" w:hAnsi="Arial"/>
      </w:rPr>
      <w:instrText xml:space="preserve"> NUMPAGES  </w:instrText>
    </w:r>
    <w:r w:rsidRPr="0098787A">
      <w:rPr>
        <w:rFonts w:ascii="Arial" w:hAnsi="Arial"/>
      </w:rPr>
      <w:fldChar w:fldCharType="separate"/>
    </w:r>
    <w:r w:rsidR="00B13E0C">
      <w:rPr>
        <w:rFonts w:ascii="Arial" w:hAnsi="Arial"/>
        <w:noProof/>
      </w:rPr>
      <w:t>2</w:t>
    </w:r>
    <w:r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A2E" w:rsidRDefault="00B80A2E" w:rsidP="00966C36">
      <w:r>
        <w:separator/>
      </w:r>
    </w:p>
  </w:footnote>
  <w:footnote w:type="continuationSeparator" w:id="0">
    <w:p w:rsidR="00B80A2E" w:rsidRDefault="00B80A2E" w:rsidP="00966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2E" w:rsidRPr="00966C36" w:rsidRDefault="00B80A2E" w:rsidP="00966C36">
    <w:pPr>
      <w:pStyle w:val="Heading1"/>
    </w:pPr>
    <w:r w:rsidRPr="00966C36">
      <w:t>Epilepsy Common Data Elements: Recommended Psychiatric Instruments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7604"/>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173C7"/>
    <w:multiLevelType w:val="hybridMultilevel"/>
    <w:tmpl w:val="E7B6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3743F"/>
    <w:multiLevelType w:val="hybridMultilevel"/>
    <w:tmpl w:val="C838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6728E"/>
    <w:multiLevelType w:val="hybridMultilevel"/>
    <w:tmpl w:val="FA76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C418E"/>
    <w:multiLevelType w:val="hybridMultilevel"/>
    <w:tmpl w:val="6772E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93011"/>
    <w:multiLevelType w:val="hybridMultilevel"/>
    <w:tmpl w:val="6C02FFB0"/>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EF23648"/>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97CCD"/>
    <w:multiLevelType w:val="hybridMultilevel"/>
    <w:tmpl w:val="3B58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F4D1D"/>
    <w:multiLevelType w:val="hybridMultilevel"/>
    <w:tmpl w:val="4194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26128"/>
    <w:multiLevelType w:val="hybridMultilevel"/>
    <w:tmpl w:val="18E21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74216"/>
    <w:multiLevelType w:val="hybridMultilevel"/>
    <w:tmpl w:val="C962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A0A73"/>
    <w:multiLevelType w:val="hybridMultilevel"/>
    <w:tmpl w:val="27F68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62CD0"/>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6479C"/>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40D22"/>
    <w:multiLevelType w:val="hybridMultilevel"/>
    <w:tmpl w:val="EB0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01190"/>
    <w:multiLevelType w:val="hybridMultilevel"/>
    <w:tmpl w:val="D1B0F5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6F77D1"/>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AE19B9"/>
    <w:multiLevelType w:val="hybridMultilevel"/>
    <w:tmpl w:val="1E8C4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922CE"/>
    <w:multiLevelType w:val="hybridMultilevel"/>
    <w:tmpl w:val="044A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4B67BE"/>
    <w:multiLevelType w:val="hybridMultilevel"/>
    <w:tmpl w:val="7710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644ECA"/>
    <w:multiLevelType w:val="hybridMultilevel"/>
    <w:tmpl w:val="A3A2F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48512A"/>
    <w:multiLevelType w:val="hybridMultilevel"/>
    <w:tmpl w:val="6C02FF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19"/>
  </w:num>
  <w:num w:numId="5">
    <w:abstractNumId w:val="1"/>
  </w:num>
  <w:num w:numId="6">
    <w:abstractNumId w:val="18"/>
  </w:num>
  <w:num w:numId="7">
    <w:abstractNumId w:val="20"/>
  </w:num>
  <w:num w:numId="8">
    <w:abstractNumId w:val="15"/>
  </w:num>
  <w:num w:numId="9">
    <w:abstractNumId w:val="8"/>
  </w:num>
  <w:num w:numId="10">
    <w:abstractNumId w:val="0"/>
  </w:num>
  <w:num w:numId="11">
    <w:abstractNumId w:val="17"/>
  </w:num>
  <w:num w:numId="12">
    <w:abstractNumId w:val="12"/>
  </w:num>
  <w:num w:numId="13">
    <w:abstractNumId w:val="7"/>
  </w:num>
  <w:num w:numId="14">
    <w:abstractNumId w:val="6"/>
  </w:num>
  <w:num w:numId="15">
    <w:abstractNumId w:val="2"/>
  </w:num>
  <w:num w:numId="16">
    <w:abstractNumId w:val="11"/>
  </w:num>
  <w:num w:numId="17">
    <w:abstractNumId w:val="16"/>
  </w:num>
  <w:num w:numId="18">
    <w:abstractNumId w:val="5"/>
  </w:num>
  <w:num w:numId="19">
    <w:abstractNumId w:val="3"/>
  </w:num>
  <w:num w:numId="20">
    <w:abstractNumId w:val="13"/>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049BE"/>
    <w:rsid w:val="000014DE"/>
    <w:rsid w:val="0001004D"/>
    <w:rsid w:val="000150F5"/>
    <w:rsid w:val="00031AC0"/>
    <w:rsid w:val="00040F1F"/>
    <w:rsid w:val="00090456"/>
    <w:rsid w:val="00093447"/>
    <w:rsid w:val="00093602"/>
    <w:rsid w:val="00094D95"/>
    <w:rsid w:val="000E0B7B"/>
    <w:rsid w:val="000F725E"/>
    <w:rsid w:val="001111D0"/>
    <w:rsid w:val="00134724"/>
    <w:rsid w:val="0013698A"/>
    <w:rsid w:val="00164C61"/>
    <w:rsid w:val="0017747F"/>
    <w:rsid w:val="00192DC5"/>
    <w:rsid w:val="00196FE7"/>
    <w:rsid w:val="001B4DB1"/>
    <w:rsid w:val="001B74BA"/>
    <w:rsid w:val="001C16A5"/>
    <w:rsid w:val="001C4D88"/>
    <w:rsid w:val="001D068F"/>
    <w:rsid w:val="001E0C5A"/>
    <w:rsid w:val="001E2707"/>
    <w:rsid w:val="001E4E73"/>
    <w:rsid w:val="001E6D03"/>
    <w:rsid w:val="00245ED9"/>
    <w:rsid w:val="00252320"/>
    <w:rsid w:val="002634F2"/>
    <w:rsid w:val="00265FE5"/>
    <w:rsid w:val="002A031B"/>
    <w:rsid w:val="002C0868"/>
    <w:rsid w:val="002E535D"/>
    <w:rsid w:val="002E6B4C"/>
    <w:rsid w:val="003032B7"/>
    <w:rsid w:val="00307E39"/>
    <w:rsid w:val="00314ADC"/>
    <w:rsid w:val="00315509"/>
    <w:rsid w:val="003513B1"/>
    <w:rsid w:val="0037168B"/>
    <w:rsid w:val="003756D7"/>
    <w:rsid w:val="00383421"/>
    <w:rsid w:val="003B040A"/>
    <w:rsid w:val="003D1B91"/>
    <w:rsid w:val="003F3404"/>
    <w:rsid w:val="00402577"/>
    <w:rsid w:val="0043738E"/>
    <w:rsid w:val="004A1F46"/>
    <w:rsid w:val="004B1A9E"/>
    <w:rsid w:val="004E1952"/>
    <w:rsid w:val="004F0789"/>
    <w:rsid w:val="00517CB5"/>
    <w:rsid w:val="0052355D"/>
    <w:rsid w:val="00531965"/>
    <w:rsid w:val="00534F78"/>
    <w:rsid w:val="00542D03"/>
    <w:rsid w:val="00562961"/>
    <w:rsid w:val="005679BE"/>
    <w:rsid w:val="00567CBF"/>
    <w:rsid w:val="00570DAD"/>
    <w:rsid w:val="0058106B"/>
    <w:rsid w:val="005836C7"/>
    <w:rsid w:val="005A1CB3"/>
    <w:rsid w:val="005B1F5F"/>
    <w:rsid w:val="005C4139"/>
    <w:rsid w:val="005E0857"/>
    <w:rsid w:val="005E12CF"/>
    <w:rsid w:val="005F7DCA"/>
    <w:rsid w:val="00622ECA"/>
    <w:rsid w:val="006261D8"/>
    <w:rsid w:val="00652B80"/>
    <w:rsid w:val="006576B5"/>
    <w:rsid w:val="0066321C"/>
    <w:rsid w:val="00663613"/>
    <w:rsid w:val="006E15F4"/>
    <w:rsid w:val="007215E7"/>
    <w:rsid w:val="00723432"/>
    <w:rsid w:val="00730BDC"/>
    <w:rsid w:val="00744449"/>
    <w:rsid w:val="00752B8B"/>
    <w:rsid w:val="00757677"/>
    <w:rsid w:val="007812D8"/>
    <w:rsid w:val="007971BC"/>
    <w:rsid w:val="007A32BF"/>
    <w:rsid w:val="007E6E08"/>
    <w:rsid w:val="007F22C2"/>
    <w:rsid w:val="00814BFA"/>
    <w:rsid w:val="008746F5"/>
    <w:rsid w:val="00874B4E"/>
    <w:rsid w:val="008846FB"/>
    <w:rsid w:val="008A3F4B"/>
    <w:rsid w:val="008A5659"/>
    <w:rsid w:val="008C0C61"/>
    <w:rsid w:val="008D6400"/>
    <w:rsid w:val="008E4DA9"/>
    <w:rsid w:val="008E4F84"/>
    <w:rsid w:val="0092382E"/>
    <w:rsid w:val="00945AAC"/>
    <w:rsid w:val="009559CE"/>
    <w:rsid w:val="00966C36"/>
    <w:rsid w:val="00977A81"/>
    <w:rsid w:val="009A27AF"/>
    <w:rsid w:val="009A4BEF"/>
    <w:rsid w:val="009C1721"/>
    <w:rsid w:val="009C2360"/>
    <w:rsid w:val="009D3684"/>
    <w:rsid w:val="009F03B6"/>
    <w:rsid w:val="009F396B"/>
    <w:rsid w:val="00A00F40"/>
    <w:rsid w:val="00A24054"/>
    <w:rsid w:val="00A25CAD"/>
    <w:rsid w:val="00A26840"/>
    <w:rsid w:val="00A461AB"/>
    <w:rsid w:val="00A752F9"/>
    <w:rsid w:val="00A95CC6"/>
    <w:rsid w:val="00AA09F6"/>
    <w:rsid w:val="00AD3731"/>
    <w:rsid w:val="00AF285F"/>
    <w:rsid w:val="00B03F62"/>
    <w:rsid w:val="00B13E0C"/>
    <w:rsid w:val="00B30E1D"/>
    <w:rsid w:val="00B3235B"/>
    <w:rsid w:val="00B64474"/>
    <w:rsid w:val="00B73A8E"/>
    <w:rsid w:val="00B80A2E"/>
    <w:rsid w:val="00BA5BE8"/>
    <w:rsid w:val="00BB2617"/>
    <w:rsid w:val="00BB7764"/>
    <w:rsid w:val="00BB7CE7"/>
    <w:rsid w:val="00BD7D70"/>
    <w:rsid w:val="00BE2AF4"/>
    <w:rsid w:val="00BF2626"/>
    <w:rsid w:val="00C05978"/>
    <w:rsid w:val="00C151B4"/>
    <w:rsid w:val="00C75E9A"/>
    <w:rsid w:val="00CA249D"/>
    <w:rsid w:val="00D02A0B"/>
    <w:rsid w:val="00D157F6"/>
    <w:rsid w:val="00D4282B"/>
    <w:rsid w:val="00D6624E"/>
    <w:rsid w:val="00D959F2"/>
    <w:rsid w:val="00DA042D"/>
    <w:rsid w:val="00DA515C"/>
    <w:rsid w:val="00DB32AA"/>
    <w:rsid w:val="00DC60A8"/>
    <w:rsid w:val="00DC7351"/>
    <w:rsid w:val="00E10352"/>
    <w:rsid w:val="00E211B5"/>
    <w:rsid w:val="00E2428A"/>
    <w:rsid w:val="00E316B9"/>
    <w:rsid w:val="00E37F14"/>
    <w:rsid w:val="00E47C02"/>
    <w:rsid w:val="00E52090"/>
    <w:rsid w:val="00E53A5F"/>
    <w:rsid w:val="00E66AA4"/>
    <w:rsid w:val="00E91A32"/>
    <w:rsid w:val="00EA7EAB"/>
    <w:rsid w:val="00EF5FB1"/>
    <w:rsid w:val="00EF7D95"/>
    <w:rsid w:val="00F011B4"/>
    <w:rsid w:val="00F049BE"/>
    <w:rsid w:val="00F10CE1"/>
    <w:rsid w:val="00F311EF"/>
    <w:rsid w:val="00F62885"/>
    <w:rsid w:val="00F7077F"/>
    <w:rsid w:val="00F84121"/>
    <w:rsid w:val="00F87B4F"/>
    <w:rsid w:val="00F90B2F"/>
    <w:rsid w:val="00FA74B5"/>
    <w:rsid w:val="00FB4C16"/>
    <w:rsid w:val="00FD1862"/>
    <w:rsid w:val="00FE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2D9690E-7631-445E-B34B-8000FA66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E0C"/>
    <w:rPr>
      <w:rFonts w:ascii="Arial" w:hAnsi="Arial" w:cs="Arial"/>
      <w:sz w:val="22"/>
      <w:szCs w:val="24"/>
    </w:rPr>
  </w:style>
  <w:style w:type="paragraph" w:styleId="Heading1">
    <w:name w:val="heading 1"/>
    <w:basedOn w:val="Normal"/>
    <w:next w:val="Normal"/>
    <w:link w:val="Heading1Char"/>
    <w:uiPriority w:val="9"/>
    <w:qFormat/>
    <w:rsid w:val="00B13E0C"/>
    <w:pPr>
      <w:jc w:val="center"/>
      <w:outlineLvl w:val="0"/>
    </w:pPr>
    <w:rPr>
      <w:rFonts w:eastAsia="Times New Roman"/>
      <w:b/>
      <w:sz w:val="28"/>
      <w:szCs w:val="28"/>
    </w:rPr>
  </w:style>
  <w:style w:type="paragraph" w:styleId="Heading2">
    <w:name w:val="heading 2"/>
    <w:basedOn w:val="Normal"/>
    <w:next w:val="Normal"/>
    <w:link w:val="Heading2Char"/>
    <w:uiPriority w:val="9"/>
    <w:unhideWhenUsed/>
    <w:qFormat/>
    <w:rsid w:val="00966C36"/>
    <w:pPr>
      <w:tabs>
        <w:tab w:val="left" w:pos="900"/>
        <w:tab w:val="left" w:pos="1260"/>
      </w:tabs>
      <w:spacing w:before="360" w:after="120"/>
      <w:outlineLvl w:val="1"/>
    </w:pPr>
    <w:rPr>
      <w:rFonts w:eastAsia="Times New Roman"/>
      <w:smallCaps/>
      <w:color w:val="000000"/>
      <w:u w:val="single"/>
    </w:rPr>
  </w:style>
  <w:style w:type="paragraph" w:styleId="Heading3">
    <w:name w:val="heading 3"/>
    <w:basedOn w:val="Normal"/>
    <w:next w:val="Normal"/>
    <w:link w:val="Heading3Char"/>
    <w:uiPriority w:val="9"/>
    <w:unhideWhenUsed/>
    <w:qFormat/>
    <w:rsid w:val="00966C36"/>
    <w:pPr>
      <w:tabs>
        <w:tab w:val="left" w:pos="900"/>
        <w:tab w:val="left" w:pos="1260"/>
      </w:tabs>
      <w:spacing w:before="360" w:after="120"/>
      <w:jc w:val="center"/>
      <w:outlineLvl w:val="2"/>
    </w:pPr>
    <w:rPr>
      <w:rFonts w:eastAsia="Times New Roman"/>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049BE"/>
    <w:rPr>
      <w:b/>
      <w:bCs/>
      <w:i w:val="0"/>
      <w:iCs w:val="0"/>
    </w:rPr>
  </w:style>
  <w:style w:type="paragraph" w:styleId="NormalWeb">
    <w:name w:val="Normal (Web)"/>
    <w:basedOn w:val="Normal"/>
    <w:semiHidden/>
    <w:unhideWhenUsed/>
    <w:rsid w:val="00F049BE"/>
    <w:pPr>
      <w:spacing w:before="100" w:beforeAutospacing="1" w:after="100" w:afterAutospacing="1"/>
    </w:pPr>
    <w:rPr>
      <w:rFonts w:ascii="Times New Roman" w:eastAsia="Times New Roman" w:hAnsi="Times New Roman"/>
    </w:rPr>
  </w:style>
  <w:style w:type="character" w:styleId="Hyperlink">
    <w:name w:val="Hyperlink"/>
    <w:basedOn w:val="DefaultParagraphFont"/>
    <w:semiHidden/>
    <w:rsid w:val="00F049BE"/>
    <w:rPr>
      <w:color w:val="0000FF"/>
      <w:u w:val="single"/>
    </w:rPr>
  </w:style>
  <w:style w:type="character" w:customStyle="1" w:styleId="ti">
    <w:name w:val="ti"/>
    <w:basedOn w:val="DefaultParagraphFont"/>
    <w:rsid w:val="00F049BE"/>
  </w:style>
  <w:style w:type="character" w:styleId="Strong">
    <w:name w:val="Strong"/>
    <w:basedOn w:val="DefaultParagraphFont"/>
    <w:qFormat/>
    <w:rsid w:val="00F049BE"/>
    <w:rPr>
      <w:b/>
      <w:bCs/>
    </w:rPr>
  </w:style>
  <w:style w:type="character" w:customStyle="1" w:styleId="fulltext-it">
    <w:name w:val="fulltext-it"/>
    <w:basedOn w:val="DefaultParagraphFont"/>
    <w:rsid w:val="00F049BE"/>
  </w:style>
  <w:style w:type="paragraph" w:customStyle="1" w:styleId="authlist">
    <w:name w:val="auth_list"/>
    <w:basedOn w:val="Normal"/>
    <w:rsid w:val="00F049BE"/>
    <w:pPr>
      <w:spacing w:before="100" w:beforeAutospacing="1" w:after="100" w:afterAutospacing="1"/>
    </w:pPr>
    <w:rPr>
      <w:rFonts w:ascii="Times New Roman" w:eastAsia="Batang" w:hAnsi="Times New Roman"/>
      <w:lang w:eastAsia="ko-KR"/>
    </w:rPr>
  </w:style>
  <w:style w:type="paragraph" w:styleId="Header">
    <w:name w:val="header"/>
    <w:basedOn w:val="Normal"/>
    <w:link w:val="HeaderChar"/>
    <w:uiPriority w:val="99"/>
    <w:rsid w:val="00F049BE"/>
    <w:pPr>
      <w:tabs>
        <w:tab w:val="center" w:pos="4320"/>
        <w:tab w:val="right" w:pos="8640"/>
      </w:tabs>
    </w:pPr>
  </w:style>
  <w:style w:type="character" w:customStyle="1" w:styleId="HeaderChar">
    <w:name w:val="Header Char"/>
    <w:basedOn w:val="DefaultParagraphFont"/>
    <w:link w:val="Header"/>
    <w:uiPriority w:val="99"/>
    <w:rsid w:val="00F049BE"/>
    <w:rPr>
      <w:rFonts w:ascii="Calibri" w:eastAsia="Calibri" w:hAnsi="Calibri" w:cs="Times New Roman"/>
    </w:rPr>
  </w:style>
  <w:style w:type="paragraph" w:styleId="Footer">
    <w:name w:val="footer"/>
    <w:basedOn w:val="Normal"/>
    <w:link w:val="FooterChar"/>
    <w:uiPriority w:val="99"/>
    <w:rsid w:val="00F049BE"/>
    <w:pPr>
      <w:tabs>
        <w:tab w:val="center" w:pos="4320"/>
        <w:tab w:val="right" w:pos="8640"/>
      </w:tabs>
    </w:pPr>
  </w:style>
  <w:style w:type="character" w:customStyle="1" w:styleId="FooterChar">
    <w:name w:val="Footer Char"/>
    <w:basedOn w:val="DefaultParagraphFont"/>
    <w:link w:val="Footer"/>
    <w:uiPriority w:val="99"/>
    <w:rsid w:val="00F049BE"/>
    <w:rPr>
      <w:rFonts w:ascii="Calibri" w:eastAsia="Calibri" w:hAnsi="Calibri" w:cs="Times New Roman"/>
    </w:rPr>
  </w:style>
  <w:style w:type="character" w:styleId="PageNumber">
    <w:name w:val="page number"/>
    <w:basedOn w:val="DefaultParagraphFont"/>
    <w:rsid w:val="00F049BE"/>
  </w:style>
  <w:style w:type="character" w:customStyle="1" w:styleId="Heading1Char">
    <w:name w:val="Heading 1 Char"/>
    <w:basedOn w:val="DefaultParagraphFont"/>
    <w:link w:val="Heading1"/>
    <w:uiPriority w:val="9"/>
    <w:rsid w:val="00B13E0C"/>
    <w:rPr>
      <w:rFonts w:ascii="Arial" w:eastAsia="Times New Roman" w:hAnsi="Arial" w:cs="Arial"/>
      <w:b/>
      <w:sz w:val="28"/>
      <w:szCs w:val="28"/>
    </w:rPr>
  </w:style>
  <w:style w:type="character" w:customStyle="1" w:styleId="Heading2Char">
    <w:name w:val="Heading 2 Char"/>
    <w:basedOn w:val="DefaultParagraphFont"/>
    <w:link w:val="Heading2"/>
    <w:uiPriority w:val="9"/>
    <w:rsid w:val="00966C36"/>
    <w:rPr>
      <w:rFonts w:ascii="Arial" w:eastAsia="Times New Roman" w:hAnsi="Arial" w:cs="Arial"/>
      <w:smallCaps/>
      <w:color w:val="000000"/>
      <w:sz w:val="24"/>
      <w:szCs w:val="24"/>
      <w:u w:val="single"/>
    </w:rPr>
  </w:style>
  <w:style w:type="character" w:customStyle="1" w:styleId="Heading3Char">
    <w:name w:val="Heading 3 Char"/>
    <w:basedOn w:val="DefaultParagraphFont"/>
    <w:link w:val="Heading3"/>
    <w:uiPriority w:val="9"/>
    <w:rsid w:val="00966C36"/>
    <w:rPr>
      <w:rFonts w:ascii="Arial" w:eastAsia="Times New Roman" w:hAnsi="Arial" w:cs="Arial"/>
      <w:smallCaps/>
      <w:color w:val="000000"/>
      <w:sz w:val="24"/>
      <w:szCs w:val="24"/>
      <w:u w:val="single"/>
    </w:rPr>
  </w:style>
  <w:style w:type="character" w:styleId="FollowedHyperlink">
    <w:name w:val="FollowedHyperlink"/>
    <w:basedOn w:val="DefaultParagraphFont"/>
    <w:uiPriority w:val="99"/>
    <w:semiHidden/>
    <w:unhideWhenUsed/>
    <w:rsid w:val="00E211B5"/>
    <w:rPr>
      <w:color w:val="800080"/>
      <w:u w:val="single"/>
    </w:rPr>
  </w:style>
  <w:style w:type="character" w:styleId="CommentReference">
    <w:name w:val="annotation reference"/>
    <w:basedOn w:val="DefaultParagraphFont"/>
    <w:uiPriority w:val="99"/>
    <w:semiHidden/>
    <w:unhideWhenUsed/>
    <w:rsid w:val="003F3404"/>
    <w:rPr>
      <w:sz w:val="16"/>
      <w:szCs w:val="16"/>
    </w:rPr>
  </w:style>
  <w:style w:type="paragraph" w:styleId="CommentText">
    <w:name w:val="annotation text"/>
    <w:basedOn w:val="Normal"/>
    <w:link w:val="CommentTextChar"/>
    <w:uiPriority w:val="99"/>
    <w:semiHidden/>
    <w:unhideWhenUsed/>
    <w:rsid w:val="003F3404"/>
    <w:rPr>
      <w:sz w:val="20"/>
      <w:szCs w:val="20"/>
    </w:rPr>
  </w:style>
  <w:style w:type="character" w:customStyle="1" w:styleId="CommentTextChar">
    <w:name w:val="Comment Text Char"/>
    <w:basedOn w:val="DefaultParagraphFont"/>
    <w:link w:val="CommentText"/>
    <w:uiPriority w:val="99"/>
    <w:semiHidden/>
    <w:rsid w:val="003F3404"/>
  </w:style>
  <w:style w:type="paragraph" w:styleId="CommentSubject">
    <w:name w:val="annotation subject"/>
    <w:basedOn w:val="CommentText"/>
    <w:next w:val="CommentText"/>
    <w:link w:val="CommentSubjectChar"/>
    <w:uiPriority w:val="99"/>
    <w:semiHidden/>
    <w:unhideWhenUsed/>
    <w:rsid w:val="003F3404"/>
    <w:rPr>
      <w:b/>
      <w:bCs/>
    </w:rPr>
  </w:style>
  <w:style w:type="character" w:customStyle="1" w:styleId="CommentSubjectChar">
    <w:name w:val="Comment Subject Char"/>
    <w:basedOn w:val="CommentTextChar"/>
    <w:link w:val="CommentSubject"/>
    <w:uiPriority w:val="99"/>
    <w:semiHidden/>
    <w:rsid w:val="003F3404"/>
    <w:rPr>
      <w:b/>
      <w:bCs/>
    </w:rPr>
  </w:style>
  <w:style w:type="paragraph" w:styleId="BalloonText">
    <w:name w:val="Balloon Text"/>
    <w:basedOn w:val="Normal"/>
    <w:link w:val="BalloonTextChar"/>
    <w:uiPriority w:val="99"/>
    <w:semiHidden/>
    <w:unhideWhenUsed/>
    <w:rsid w:val="003F3404"/>
    <w:rPr>
      <w:rFonts w:ascii="Tahoma" w:hAnsi="Tahoma" w:cs="Tahoma"/>
      <w:sz w:val="16"/>
      <w:szCs w:val="16"/>
    </w:rPr>
  </w:style>
  <w:style w:type="character" w:customStyle="1" w:styleId="BalloonTextChar">
    <w:name w:val="Balloon Text Char"/>
    <w:basedOn w:val="DefaultParagraphFont"/>
    <w:link w:val="BalloonText"/>
    <w:uiPriority w:val="99"/>
    <w:semiHidden/>
    <w:rsid w:val="003F3404"/>
    <w:rPr>
      <w:rFonts w:ascii="Tahoma" w:hAnsi="Tahoma" w:cs="Tahoma"/>
      <w:sz w:val="16"/>
      <w:szCs w:val="16"/>
    </w:rPr>
  </w:style>
  <w:style w:type="paragraph" w:customStyle="1" w:styleId="CDEFooter">
    <w:name w:val="CDE Footer"/>
    <w:basedOn w:val="Normal"/>
    <w:link w:val="CDEFooterChar"/>
    <w:rsid w:val="00966C36"/>
    <w:pPr>
      <w:tabs>
        <w:tab w:val="left" w:pos="900"/>
        <w:tab w:val="left" w:pos="1260"/>
      </w:tabs>
    </w:pPr>
    <w:rPr>
      <w:rFonts w:ascii="Arial Narrow" w:eastAsia="Times New Roman" w:hAnsi="Arial Narrow"/>
    </w:rPr>
  </w:style>
  <w:style w:type="character" w:customStyle="1" w:styleId="CDEFooterChar">
    <w:name w:val="CDE Footer Char"/>
    <w:basedOn w:val="DefaultParagraphFont"/>
    <w:link w:val="CDEFooter"/>
    <w:rsid w:val="00966C36"/>
    <w:rPr>
      <w:rFonts w:ascii="Arial Narrow" w:eastAsia="Times New Roman" w:hAnsi="Arial Narrow" w:cs="Arial"/>
      <w:sz w:val="24"/>
      <w:szCs w:val="24"/>
    </w:rPr>
  </w:style>
  <w:style w:type="paragraph" w:styleId="ListParagraph">
    <w:name w:val="List Paragraph"/>
    <w:basedOn w:val="Normal"/>
    <w:uiPriority w:val="34"/>
    <w:qFormat/>
    <w:rsid w:val="0031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E6134-53B9-4992-A5E8-594BC82A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Recommended Psychiatric Instruments</vt:lpstr>
    </vt:vector>
  </TitlesOfParts>
  <Company>KAI Research, Inc.</Company>
  <LinksUpToDate>false</LinksUpToDate>
  <CharactersWithSpaces>2516</CharactersWithSpaces>
  <SharedDoc>false</SharedDoc>
  <HLinks>
    <vt:vector size="174" baseType="variant">
      <vt:variant>
        <vt:i4>5636114</vt:i4>
      </vt:variant>
      <vt:variant>
        <vt:i4>84</vt:i4>
      </vt:variant>
      <vt:variant>
        <vt:i4>0</vt:i4>
      </vt:variant>
      <vt:variant>
        <vt:i4>5</vt:i4>
      </vt:variant>
      <vt:variant>
        <vt:lpwstr>http://www.dingstudy.org/</vt:lpwstr>
      </vt:variant>
      <vt:variant>
        <vt:lpwstr/>
      </vt:variant>
      <vt:variant>
        <vt:i4>6684787</vt:i4>
      </vt:variant>
      <vt:variant>
        <vt:i4>81</vt:i4>
      </vt:variant>
      <vt:variant>
        <vt:i4>0</vt:i4>
      </vt:variant>
      <vt:variant>
        <vt:i4>5</vt:i4>
      </vt:variant>
      <vt:variant>
        <vt:lpwstr>http://archpsyc.ama-assn.org/cgi/content/abstract/44/6/540</vt:lpwstr>
      </vt:variant>
      <vt:variant>
        <vt:lpwstr/>
      </vt:variant>
      <vt:variant>
        <vt:i4>5374021</vt:i4>
      </vt:variant>
      <vt:variant>
        <vt:i4>78</vt:i4>
      </vt:variant>
      <vt:variant>
        <vt:i4>0</vt:i4>
      </vt:variant>
      <vt:variant>
        <vt:i4>5</vt:i4>
      </vt:variant>
      <vt:variant>
        <vt:lpwstr>https://www.medical-outcomes.com/indexSSL.htm</vt:lpwstr>
      </vt:variant>
      <vt:variant>
        <vt:lpwstr/>
      </vt:variant>
      <vt:variant>
        <vt:i4>8192117</vt:i4>
      </vt:variant>
      <vt:variant>
        <vt:i4>75</vt:i4>
      </vt:variant>
      <vt:variant>
        <vt:i4>0</vt:i4>
      </vt:variant>
      <vt:variant>
        <vt:i4>5</vt:i4>
      </vt:variant>
      <vt:variant>
        <vt:lpwstr>http://www.scid4.org/index.html</vt:lpwstr>
      </vt:variant>
      <vt:variant>
        <vt:lpwstr/>
      </vt:variant>
      <vt:variant>
        <vt:i4>6226014</vt:i4>
      </vt:variant>
      <vt:variant>
        <vt:i4>72</vt:i4>
      </vt:variant>
      <vt:variant>
        <vt:i4>0</vt:i4>
      </vt:variant>
      <vt:variant>
        <vt:i4>5</vt:i4>
      </vt:variant>
      <vt:variant>
        <vt:lpwstr>http://www.hcp.med.harvard.edu/wmhcidi/index.php</vt:lpwstr>
      </vt:variant>
      <vt:variant>
        <vt:lpwstr/>
      </vt:variant>
      <vt:variant>
        <vt:i4>3473485</vt:i4>
      </vt:variant>
      <vt:variant>
        <vt:i4>69</vt:i4>
      </vt:variant>
      <vt:variant>
        <vt:i4>0</vt:i4>
      </vt:variant>
      <vt:variant>
        <vt:i4>5</vt:i4>
      </vt:variant>
      <vt:variant>
        <vt:lpwstr>http://portal.wpspublish.com/portal/page?_pageid=53,69461&amp;_dad=portal&amp;_schema=PORTAL</vt:lpwstr>
      </vt:variant>
      <vt:variant>
        <vt:lpwstr/>
      </vt:variant>
      <vt:variant>
        <vt:i4>3473481</vt:i4>
      </vt:variant>
      <vt:variant>
        <vt:i4>66</vt:i4>
      </vt:variant>
      <vt:variant>
        <vt:i4>0</vt:i4>
      </vt:variant>
      <vt:variant>
        <vt:i4>5</vt:i4>
      </vt:variant>
      <vt:variant>
        <vt:lpwstr>http://portal.wpspublish.com/portal/page?_pageid=53,69465&amp;_dad=portal&amp;_schema=PORTAL</vt:lpwstr>
      </vt:variant>
      <vt:variant>
        <vt:lpwstr/>
      </vt:variant>
      <vt:variant>
        <vt:i4>4063305</vt:i4>
      </vt:variant>
      <vt:variant>
        <vt:i4>63</vt:i4>
      </vt:variant>
      <vt:variant>
        <vt:i4>0</vt:i4>
      </vt:variant>
      <vt:variant>
        <vt:i4>5</vt:i4>
      </vt:variant>
      <vt:variant>
        <vt:lpwstr>http://portal.wpspublish.com/portal/page?_pageid=53,70444&amp;_dad=portal&amp;_schema=PORTAL</vt:lpwstr>
      </vt:variant>
      <vt:variant>
        <vt:lpwstr/>
      </vt:variant>
      <vt:variant>
        <vt:i4>3145754</vt:i4>
      </vt:variant>
      <vt:variant>
        <vt:i4>60</vt:i4>
      </vt:variant>
      <vt:variant>
        <vt:i4>0</vt:i4>
      </vt:variant>
      <vt:variant>
        <vt:i4>5</vt:i4>
      </vt:variant>
      <vt:variant>
        <vt:lpwstr>http://medicaidmentalhealth.org/files/RelatedLiterature/BPRS_Quest2010100709182563.pdf</vt:lpwstr>
      </vt:variant>
      <vt:variant>
        <vt:lpwstr/>
      </vt:variant>
      <vt:variant>
        <vt:i4>8257582</vt:i4>
      </vt:variant>
      <vt:variant>
        <vt:i4>57</vt:i4>
      </vt:variant>
      <vt:variant>
        <vt:i4>0</vt:i4>
      </vt:variant>
      <vt:variant>
        <vt:i4>5</vt:i4>
      </vt:variant>
      <vt:variant>
        <vt:lpwstr>http://www.mhs.com/product.aspx?gr=cli&amp;prod=dts&amp;id=overview</vt:lpwstr>
      </vt:variant>
      <vt:variant>
        <vt:lpwstr/>
      </vt:variant>
      <vt:variant>
        <vt:i4>3276875</vt:i4>
      </vt:variant>
      <vt:variant>
        <vt:i4>54</vt:i4>
      </vt:variant>
      <vt:variant>
        <vt:i4>0</vt:i4>
      </vt:variant>
      <vt:variant>
        <vt:i4>5</vt:i4>
      </vt:variant>
      <vt:variant>
        <vt:lpwstr>http://portal.wpspublish.com/portal/page?_pageid=53,69417&amp;_dad=portal&amp;_schema=PORTAL</vt:lpwstr>
      </vt:variant>
      <vt:variant>
        <vt:lpwstr/>
      </vt:variant>
      <vt:variant>
        <vt:i4>3735631</vt:i4>
      </vt:variant>
      <vt:variant>
        <vt:i4>51</vt:i4>
      </vt:variant>
      <vt:variant>
        <vt:i4>0</vt:i4>
      </vt:variant>
      <vt:variant>
        <vt:i4>5</vt:i4>
      </vt:variant>
      <vt:variant>
        <vt:lpwstr>http://portal.wpspublish.com/portal/page?_pageid=53,70432&amp;_dad=portal&amp;_schema=PORTAL</vt:lpwstr>
      </vt:variant>
      <vt:variant>
        <vt:lpwstr/>
      </vt:variant>
      <vt:variant>
        <vt:i4>6488132</vt:i4>
      </vt:variant>
      <vt:variant>
        <vt:i4>48</vt:i4>
      </vt:variant>
      <vt:variant>
        <vt:i4>0</vt:i4>
      </vt:variant>
      <vt:variant>
        <vt:i4>5</vt:i4>
      </vt:variant>
      <vt:variant>
        <vt:lpwstr>http://www.autismresearchcentre.com/arc_tests</vt:lpwstr>
      </vt:variant>
      <vt:variant>
        <vt:lpwstr/>
      </vt:variant>
      <vt:variant>
        <vt:i4>3932279</vt:i4>
      </vt:variant>
      <vt:variant>
        <vt:i4>45</vt:i4>
      </vt:variant>
      <vt:variant>
        <vt:i4>0</vt:i4>
      </vt:variant>
      <vt:variant>
        <vt:i4>5</vt:i4>
      </vt:variant>
      <vt:variant>
        <vt:lpwstr>http://www.mchatscreen.com/</vt:lpwstr>
      </vt:variant>
      <vt:variant>
        <vt:lpwstr/>
      </vt:variant>
      <vt:variant>
        <vt:i4>8192106</vt:i4>
      </vt:variant>
      <vt:variant>
        <vt:i4>42</vt:i4>
      </vt:variant>
      <vt:variant>
        <vt:i4>0</vt:i4>
      </vt:variant>
      <vt:variant>
        <vt:i4>5</vt:i4>
      </vt:variant>
      <vt:variant>
        <vt:lpwstr>http://www.hcp.med.harvard.edu/ncs/asrs.php</vt:lpwstr>
      </vt:variant>
      <vt:variant>
        <vt:lpwstr/>
      </vt:variant>
      <vt:variant>
        <vt:i4>7995442</vt:i4>
      </vt:variant>
      <vt:variant>
        <vt:i4>39</vt:i4>
      </vt:variant>
      <vt:variant>
        <vt:i4>0</vt:i4>
      </vt:variant>
      <vt:variant>
        <vt:i4>5</vt:i4>
      </vt:variant>
      <vt:variant>
        <vt:lpwstr>http://www.hcp.med.harvard.edu/ncs/ftpdir/adhd/6Question-ADHD-ASRS-v1-1.pdf</vt:lpwstr>
      </vt:variant>
      <vt:variant>
        <vt:lpwstr/>
      </vt:variant>
      <vt:variant>
        <vt:i4>8192106</vt:i4>
      </vt:variant>
      <vt:variant>
        <vt:i4>36</vt:i4>
      </vt:variant>
      <vt:variant>
        <vt:i4>0</vt:i4>
      </vt:variant>
      <vt:variant>
        <vt:i4>5</vt:i4>
      </vt:variant>
      <vt:variant>
        <vt:lpwstr>http://www.hcp.med.harvard.edu/ncs/asrs.php</vt:lpwstr>
      </vt:variant>
      <vt:variant>
        <vt:lpwstr/>
      </vt:variant>
      <vt:variant>
        <vt:i4>3801166</vt:i4>
      </vt:variant>
      <vt:variant>
        <vt:i4>33</vt:i4>
      </vt:variant>
      <vt:variant>
        <vt:i4>0</vt:i4>
      </vt:variant>
      <vt:variant>
        <vt:i4>5</vt:i4>
      </vt:variant>
      <vt:variant>
        <vt:lpwstr>http://portal.wpspublish.com/portal/page?_pageid=53,70007&amp;_dad=portal&amp;_schema=PORTAL</vt:lpwstr>
      </vt:variant>
      <vt:variant>
        <vt:lpwstr/>
      </vt:variant>
      <vt:variant>
        <vt:i4>3801166</vt:i4>
      </vt:variant>
      <vt:variant>
        <vt:i4>30</vt:i4>
      </vt:variant>
      <vt:variant>
        <vt:i4>0</vt:i4>
      </vt:variant>
      <vt:variant>
        <vt:i4>5</vt:i4>
      </vt:variant>
      <vt:variant>
        <vt:lpwstr>http://portal.wpspublish.com/portal/page?_pageid=53,70007&amp;_dad=portal&amp;_schema=PORTAL</vt:lpwstr>
      </vt:variant>
      <vt:variant>
        <vt:lpwstr/>
      </vt:variant>
      <vt:variant>
        <vt:i4>6553709</vt:i4>
      </vt:variant>
      <vt:variant>
        <vt:i4>27</vt:i4>
      </vt:variant>
      <vt:variant>
        <vt:i4>0</vt:i4>
      </vt:variant>
      <vt:variant>
        <vt:i4>5</vt:i4>
      </vt:variant>
      <vt:variant>
        <vt:lpwstr>http://www.minddisorders.com/Br-Del/Conners-Rating-Scales-Revised.html</vt:lpwstr>
      </vt:variant>
      <vt:variant>
        <vt:lpwstr/>
      </vt:variant>
      <vt:variant>
        <vt:i4>1310786</vt:i4>
      </vt:variant>
      <vt:variant>
        <vt:i4>24</vt:i4>
      </vt:variant>
      <vt:variant>
        <vt:i4>0</vt:i4>
      </vt:variant>
      <vt:variant>
        <vt:i4>5</vt:i4>
      </vt:variant>
      <vt:variant>
        <vt:lpwstr>http://www.mhs.com/product.aspx?gr=edu&amp;prod=cbrs&amp;id=overview</vt:lpwstr>
      </vt:variant>
      <vt:variant>
        <vt:lpwstr/>
      </vt:variant>
      <vt:variant>
        <vt:i4>5963841</vt:i4>
      </vt:variant>
      <vt:variant>
        <vt:i4>21</vt:i4>
      </vt:variant>
      <vt:variant>
        <vt:i4>0</vt:i4>
      </vt:variant>
      <vt:variant>
        <vt:i4>5</vt:i4>
      </vt:variant>
      <vt:variant>
        <vt:lpwstr>http://vinst.umdnj.edu/VAID/TestReport.asp?Code=CBCA</vt:lpwstr>
      </vt:variant>
      <vt:variant>
        <vt:lpwstr/>
      </vt:variant>
      <vt:variant>
        <vt:i4>4784210</vt:i4>
      </vt:variant>
      <vt:variant>
        <vt:i4>18</vt:i4>
      </vt:variant>
      <vt:variant>
        <vt:i4>0</vt:i4>
      </vt:variant>
      <vt:variant>
        <vt:i4>5</vt:i4>
      </vt:variant>
      <vt:variant>
        <vt:lpwstr>http://www.aseba.org/forms/schoolagecbcl.pdf</vt:lpwstr>
      </vt:variant>
      <vt:variant>
        <vt:lpwstr/>
      </vt:variant>
      <vt:variant>
        <vt:i4>3670066</vt:i4>
      </vt:variant>
      <vt:variant>
        <vt:i4>15</vt:i4>
      </vt:variant>
      <vt:variant>
        <vt:i4>0</vt:i4>
      </vt:variant>
      <vt:variant>
        <vt:i4>5</vt:i4>
      </vt:variant>
      <vt:variant>
        <vt:lpwstr>http://www.aseba.org/aboutus/copyright.html</vt:lpwstr>
      </vt:variant>
      <vt:variant>
        <vt:lpwstr/>
      </vt:variant>
      <vt:variant>
        <vt:i4>4063330</vt:i4>
      </vt:variant>
      <vt:variant>
        <vt:i4>12</vt:i4>
      </vt:variant>
      <vt:variant>
        <vt:i4>0</vt:i4>
      </vt:variant>
      <vt:variant>
        <vt:i4>5</vt:i4>
      </vt:variant>
      <vt:variant>
        <vt:lpwstr>http://www.pearsonassessments.com/HAIWEB/Cultures/en-us/Productdetail.htm?Pid=015-8018-400&amp;Mode=summary</vt:lpwstr>
      </vt:variant>
      <vt:variant>
        <vt:lpwstr/>
      </vt:variant>
      <vt:variant>
        <vt:i4>7143474</vt:i4>
      </vt:variant>
      <vt:variant>
        <vt:i4>9</vt:i4>
      </vt:variant>
      <vt:variant>
        <vt:i4>0</vt:i4>
      </vt:variant>
      <vt:variant>
        <vt:i4>5</vt:i4>
      </vt:variant>
      <vt:variant>
        <vt:lpwstr>http://www.pearsonassessments.com/HAIWEB/Cultures/en-us/Productdetail.htm?Pid=015-8044-762</vt:lpwstr>
      </vt:variant>
      <vt:variant>
        <vt:lpwstr/>
      </vt:variant>
      <vt:variant>
        <vt:i4>7798788</vt:i4>
      </vt:variant>
      <vt:variant>
        <vt:i4>6</vt:i4>
      </vt:variant>
      <vt:variant>
        <vt:i4>0</vt:i4>
      </vt:variant>
      <vt:variant>
        <vt:i4>5</vt:i4>
      </vt:variant>
      <vt:variant>
        <vt:lpwstr>http://www.phqscreeners.com/pdfs/02_PHQ-9/English.pdf</vt:lpwstr>
      </vt:variant>
      <vt:variant>
        <vt:lpwstr/>
      </vt:variant>
      <vt:variant>
        <vt:i4>5242953</vt:i4>
      </vt:variant>
      <vt:variant>
        <vt:i4>3</vt:i4>
      </vt:variant>
      <vt:variant>
        <vt:i4>0</vt:i4>
      </vt:variant>
      <vt:variant>
        <vt:i4>5</vt:i4>
      </vt:variant>
      <vt:variant>
        <vt:lpwstr>http://old.epilepsyfoundation.org/about/related/mood/nddietool.cfm?renderforprint=1&amp;</vt:lpwstr>
      </vt:variant>
      <vt:variant>
        <vt:lpwstr/>
      </vt:variant>
      <vt:variant>
        <vt:i4>3735653</vt:i4>
      </vt:variant>
      <vt:variant>
        <vt:i4>0</vt:i4>
      </vt:variant>
      <vt:variant>
        <vt:i4>0</vt:i4>
      </vt:variant>
      <vt:variant>
        <vt:i4>5</vt:i4>
      </vt:variant>
      <vt:variant>
        <vt:lpwstr>http://www.pearsonassessments.com/HAIWEB/Cultures/en-us/Productdetail.htm?Pid=015-8018-370&amp;Mode=summary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Psychiatric Instruments</dc:title>
  <dc:subject>CRF</dc:subject>
  <dc:creator>NINDS Common Data</dc:creator>
  <cp:keywords>NINDS, CRF, Recommended Psychiatric Instruments</cp:keywords>
  <dc:description/>
  <cp:lastModifiedBy>Andy Franklin</cp:lastModifiedBy>
  <cp:revision>7</cp:revision>
  <cp:lastPrinted>2010-01-29T16:54:00Z</cp:lastPrinted>
  <dcterms:created xsi:type="dcterms:W3CDTF">2014-02-28T21:43:00Z</dcterms:created>
  <dcterms:modified xsi:type="dcterms:W3CDTF">2014-03-14T17:07:00Z</dcterms:modified>
  <cp:category>CRF</cp:category>
  <cp:contentStatus>508 Compliant</cp:contentStatus>
</cp:coreProperties>
</file>