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9C0" w:rsidRPr="007F67C7" w:rsidRDefault="001439C0" w:rsidP="007F67C7">
      <w:pPr>
        <w:pStyle w:val="Heading2"/>
      </w:pPr>
      <w:r w:rsidRPr="007F67C7">
        <w:t>G</w:t>
      </w:r>
      <w:bookmarkStart w:id="0" w:name="_GoBack"/>
      <w:bookmarkEnd w:id="0"/>
      <w:r w:rsidRPr="007F67C7">
        <w:t>eneral Introduction</w:t>
      </w:r>
    </w:p>
    <w:p w:rsidR="001439C0" w:rsidRDefault="001439C0" w:rsidP="001439C0">
      <w:r>
        <w:t>In the material to follow we suggest primary and secondary areas of cognitive function to be considered for those epilepsy studies where there is interest in screening cognitive status. If a more thorough assessment of cognition is a goal of the study, please consult the recommended Neuropsychology Instruments.</w:t>
      </w:r>
    </w:p>
    <w:p w:rsidR="001439C0" w:rsidRPr="007F67C7" w:rsidRDefault="001439C0" w:rsidP="0042453D">
      <w:pPr>
        <w:pStyle w:val="Heading2"/>
      </w:pPr>
      <w:r w:rsidRPr="007F67C7">
        <w:t>PRIMARY MEASURES</w:t>
      </w:r>
    </w:p>
    <w:p w:rsidR="001439C0" w:rsidRDefault="001439C0" w:rsidP="00CD79F3">
      <w:pPr>
        <w:pStyle w:val="ListParagraph"/>
        <w:numPr>
          <w:ilvl w:val="0"/>
          <w:numId w:val="1"/>
        </w:numPr>
      </w:pPr>
      <w:r>
        <w:t>IQ Estimation</w:t>
      </w:r>
    </w:p>
    <w:p w:rsidR="001439C0" w:rsidRDefault="0042453D" w:rsidP="00CD79F3">
      <w:pPr>
        <w:pStyle w:val="ListParagraph"/>
        <w:numPr>
          <w:ilvl w:val="1"/>
          <w:numId w:val="1"/>
        </w:numPr>
      </w:pPr>
      <w:r>
        <w:t>Purpose: To</w:t>
      </w:r>
      <w:r w:rsidR="001439C0">
        <w:t xml:space="preserve"> characterize level of general cognitive function and provide a frame of reference from which to interpret other tests if any are admi</w:t>
      </w:r>
      <w:r w:rsidR="00CD79F3">
        <w:t>nistered.</w:t>
      </w:r>
    </w:p>
    <w:p w:rsidR="001439C0" w:rsidRDefault="00CD79F3" w:rsidP="00CD79F3">
      <w:pPr>
        <w:pStyle w:val="ListParagraph"/>
        <w:numPr>
          <w:ilvl w:val="1"/>
          <w:numId w:val="1"/>
        </w:numPr>
      </w:pPr>
      <w:r>
        <w:t>*</w:t>
      </w:r>
      <w:r w:rsidR="001439C0">
        <w:t>Recommended Test: American National Adult Reading Test (AMNART)</w:t>
      </w:r>
    </w:p>
    <w:p w:rsidR="00CD79F3" w:rsidRDefault="001439C0" w:rsidP="001439C0">
      <w:pPr>
        <w:pStyle w:val="ListParagraph"/>
        <w:numPr>
          <w:ilvl w:val="0"/>
          <w:numId w:val="1"/>
        </w:numPr>
      </w:pPr>
      <w:r>
        <w:t>Overall Mental Status</w:t>
      </w:r>
    </w:p>
    <w:p w:rsidR="00CD79F3" w:rsidRDefault="001439C0" w:rsidP="001439C0">
      <w:pPr>
        <w:pStyle w:val="ListParagraph"/>
        <w:numPr>
          <w:ilvl w:val="1"/>
          <w:numId w:val="1"/>
        </w:numPr>
      </w:pPr>
      <w:r>
        <w:t>Purpose: Quickly screen selected cognitive abilities with a measure that also provides an overall summary score.</w:t>
      </w:r>
    </w:p>
    <w:p w:rsidR="001439C0" w:rsidRDefault="00CD79F3" w:rsidP="001439C0">
      <w:pPr>
        <w:pStyle w:val="ListParagraph"/>
        <w:numPr>
          <w:ilvl w:val="1"/>
          <w:numId w:val="1"/>
        </w:numPr>
      </w:pPr>
      <w:r>
        <w:t>*</w:t>
      </w:r>
      <w:r w:rsidR="001439C0">
        <w:t>Recommended Test: Montreal Cognitive Assessment (MoCA)</w:t>
      </w:r>
    </w:p>
    <w:p w:rsidR="001439C0" w:rsidRDefault="001439C0" w:rsidP="003F2EAF">
      <w:pPr>
        <w:pStyle w:val="ListParagraph"/>
        <w:numPr>
          <w:ilvl w:val="0"/>
          <w:numId w:val="1"/>
        </w:numPr>
      </w:pPr>
      <w:r>
        <w:t xml:space="preserve">Memory </w:t>
      </w:r>
    </w:p>
    <w:p w:rsidR="001439C0" w:rsidRDefault="001439C0" w:rsidP="003F2EAF">
      <w:pPr>
        <w:pStyle w:val="ListParagraph"/>
        <w:numPr>
          <w:ilvl w:val="1"/>
          <w:numId w:val="1"/>
        </w:numPr>
      </w:pPr>
      <w:r>
        <w:t>Purpose: Assess verbal learning and memory performance, a common subjective cognitive complaint well as objective cognitive impairment in epilepsy.</w:t>
      </w:r>
    </w:p>
    <w:p w:rsidR="003F2EAF" w:rsidRDefault="003F2EAF" w:rsidP="008A5397">
      <w:pPr>
        <w:pStyle w:val="ListParagraph"/>
        <w:numPr>
          <w:ilvl w:val="1"/>
          <w:numId w:val="1"/>
        </w:numPr>
        <w:spacing w:after="60"/>
      </w:pPr>
      <w:r>
        <w:t>*</w:t>
      </w:r>
      <w:r w:rsidR="001439C0">
        <w:t>Recommended Test: Hopkins Verbal Learning Test (HVLT)</w:t>
      </w:r>
    </w:p>
    <w:p w:rsidR="001439C0" w:rsidRDefault="0042453D" w:rsidP="00FA1BF6">
      <w:pPr>
        <w:pStyle w:val="ListParagraph"/>
        <w:spacing w:before="120" w:after="60"/>
      </w:pPr>
      <w:r>
        <w:t xml:space="preserve">Note: </w:t>
      </w:r>
      <w:r w:rsidR="001439C0">
        <w:t>While the HVLT is classified as a level C test, we suggest will follow the precedent of MATRICS, the NIMH multicenter initiative that uses the HVLT to assess memory. For this CDE we suggest that there be a neuropsychologist at one of the participating centers of a clinical trial/multicenter investigation who will serve as the consultant to entire group for training, quality control, and interpretation of results. The individual research centers do not need to have a designated psychologist or neuropsychologist for data acquisition phase of the project.</w:t>
      </w:r>
    </w:p>
    <w:p w:rsidR="001439C0" w:rsidRDefault="001439C0" w:rsidP="00FA1BF6">
      <w:pPr>
        <w:pStyle w:val="Heading2"/>
      </w:pPr>
      <w:r>
        <w:t>SECONDARY MEASURES</w:t>
      </w:r>
    </w:p>
    <w:p w:rsidR="001439C0" w:rsidRDefault="001439C0" w:rsidP="003F2EAF">
      <w:pPr>
        <w:pStyle w:val="ListParagraph"/>
        <w:numPr>
          <w:ilvl w:val="0"/>
          <w:numId w:val="2"/>
        </w:numPr>
      </w:pPr>
      <w:r>
        <w:t>Naming</w:t>
      </w:r>
    </w:p>
    <w:p w:rsidR="001439C0" w:rsidRDefault="001439C0" w:rsidP="0010773E">
      <w:pPr>
        <w:pStyle w:val="ListParagraph"/>
        <w:numPr>
          <w:ilvl w:val="1"/>
          <w:numId w:val="2"/>
        </w:numPr>
      </w:pPr>
      <w:r>
        <w:t>Purpose: To assess the ability to name common objects.</w:t>
      </w:r>
    </w:p>
    <w:p w:rsidR="001439C0" w:rsidRDefault="00FA26CF" w:rsidP="0010773E">
      <w:pPr>
        <w:pStyle w:val="ListParagraph"/>
        <w:numPr>
          <w:ilvl w:val="1"/>
          <w:numId w:val="2"/>
        </w:numPr>
      </w:pPr>
      <w:r>
        <w:t>*</w:t>
      </w:r>
      <w:r w:rsidR="001439C0">
        <w:t xml:space="preserve">Recommended Test: Boston Naming Test (BNT)—15 item version </w:t>
      </w:r>
    </w:p>
    <w:p w:rsidR="001439C0" w:rsidRDefault="001439C0" w:rsidP="0010773E">
      <w:pPr>
        <w:pStyle w:val="ListParagraph"/>
        <w:numPr>
          <w:ilvl w:val="0"/>
          <w:numId w:val="2"/>
        </w:numPr>
      </w:pPr>
      <w:r>
        <w:t xml:space="preserve">Executive </w:t>
      </w:r>
    </w:p>
    <w:p w:rsidR="001439C0" w:rsidRDefault="001439C0" w:rsidP="0010773E">
      <w:pPr>
        <w:pStyle w:val="ListParagraph"/>
        <w:numPr>
          <w:ilvl w:val="1"/>
          <w:numId w:val="2"/>
        </w:numPr>
      </w:pPr>
      <w:r>
        <w:t xml:space="preserve">Purpose: To assess lexical retrieval, a marker of verbal executive function. </w:t>
      </w:r>
    </w:p>
    <w:p w:rsidR="001439C0" w:rsidRDefault="007606AD" w:rsidP="007606AD">
      <w:pPr>
        <w:pStyle w:val="ListParagraph"/>
        <w:numPr>
          <w:ilvl w:val="1"/>
          <w:numId w:val="2"/>
        </w:numPr>
      </w:pPr>
      <w:r>
        <w:t>*</w:t>
      </w:r>
      <w:r w:rsidR="001439C0">
        <w:t>Recommended Test: Controlled Oral Word Association (COWA), aka FAS.</w:t>
      </w:r>
    </w:p>
    <w:p w:rsidR="001439C0" w:rsidRDefault="001439C0" w:rsidP="007606AD">
      <w:pPr>
        <w:pStyle w:val="ListParagraph"/>
        <w:numPr>
          <w:ilvl w:val="0"/>
          <w:numId w:val="2"/>
        </w:numPr>
      </w:pPr>
      <w:r>
        <w:t>Attention</w:t>
      </w:r>
    </w:p>
    <w:p w:rsidR="001439C0" w:rsidRDefault="001439C0" w:rsidP="007606AD">
      <w:pPr>
        <w:pStyle w:val="ListParagraph"/>
        <w:numPr>
          <w:ilvl w:val="1"/>
          <w:numId w:val="2"/>
        </w:numPr>
      </w:pPr>
      <w:r>
        <w:t xml:space="preserve">Purpose: To assess sustained attention and vigilance. </w:t>
      </w:r>
    </w:p>
    <w:p w:rsidR="001439C0" w:rsidRDefault="001439C0" w:rsidP="007606AD">
      <w:pPr>
        <w:pStyle w:val="ListParagraph"/>
        <w:numPr>
          <w:ilvl w:val="1"/>
          <w:numId w:val="2"/>
        </w:numPr>
      </w:pPr>
      <w:r>
        <w:t>Recommended Test: Continuous Performance Test-II*</w:t>
      </w:r>
    </w:p>
    <w:p w:rsidR="00FC11A8" w:rsidRPr="001439C0" w:rsidRDefault="007F67C7" w:rsidP="001439C0">
      <w:r w:rsidRPr="00A449B1">
        <w:t xml:space="preserve">*Recommended as </w:t>
      </w:r>
      <w:r w:rsidR="00B27793">
        <w:t>Supplemental – Highly Recommended</w:t>
      </w:r>
    </w:p>
    <w:sectPr w:rsidR="00FC11A8" w:rsidRPr="001439C0" w:rsidSect="00537F79">
      <w:headerReference w:type="default" r:id="rId8"/>
      <w:footerReference w:type="default" r:id="rId9"/>
      <w:pgSz w:w="12240" w:h="15840"/>
      <w:pgMar w:top="1440" w:right="1440" w:bottom="1440" w:left="1440" w:header="720" w:footer="58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6AD" w:rsidRDefault="007606AD" w:rsidP="001439C0">
      <w:r>
        <w:separator/>
      </w:r>
    </w:p>
  </w:endnote>
  <w:endnote w:type="continuationSeparator" w:id="0">
    <w:p w:rsidR="007606AD" w:rsidRDefault="007606AD" w:rsidP="00143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6AD" w:rsidRPr="0098787A" w:rsidRDefault="007606AD" w:rsidP="007F67C7">
    <w:pPr>
      <w:pStyle w:val="CDEFooter"/>
      <w:rPr>
        <w:rFonts w:ascii="Arial" w:hAnsi="Arial"/>
      </w:rPr>
    </w:pPr>
    <w:r>
      <w:rPr>
        <w:rFonts w:ascii="Arial" w:hAnsi="Arial"/>
      </w:rPr>
      <w:t>Epilepsy</w:t>
    </w:r>
    <w:r w:rsidRPr="0098787A">
      <w:rPr>
        <w:rFonts w:ascii="Arial" w:hAnsi="Arial"/>
      </w:rPr>
      <w:t xml:space="preserve"> CDE Version </w:t>
    </w:r>
    <w:r>
      <w:rPr>
        <w:rFonts w:ascii="Arial" w:hAnsi="Arial"/>
      </w:rPr>
      <w:t>3</w:t>
    </w:r>
    <w:r w:rsidRPr="0098787A">
      <w:rPr>
        <w:rFonts w:ascii="Arial" w:hAnsi="Arial"/>
      </w:rPr>
      <w:t>.0</w:t>
    </w:r>
    <w:r w:rsidRPr="0098787A">
      <w:rPr>
        <w:rFonts w:ascii="Arial" w:hAnsi="Arial"/>
      </w:rPr>
      <w:ptab w:relativeTo="margin" w:alignment="right" w:leader="none"/>
    </w:r>
    <w:r w:rsidRPr="0098787A">
      <w:rPr>
        <w:rFonts w:ascii="Arial" w:hAnsi="Arial"/>
      </w:rPr>
      <w:t xml:space="preserve">Page </w:t>
    </w:r>
    <w:r w:rsidR="00ED27CE" w:rsidRPr="0098787A">
      <w:rPr>
        <w:rFonts w:ascii="Arial" w:hAnsi="Arial"/>
      </w:rPr>
      <w:fldChar w:fldCharType="begin"/>
    </w:r>
    <w:r w:rsidRPr="0098787A">
      <w:rPr>
        <w:rFonts w:ascii="Arial" w:hAnsi="Arial"/>
      </w:rPr>
      <w:instrText xml:space="preserve"> PAGE </w:instrText>
    </w:r>
    <w:r w:rsidR="00ED27CE" w:rsidRPr="0098787A">
      <w:rPr>
        <w:rFonts w:ascii="Arial" w:hAnsi="Arial"/>
      </w:rPr>
      <w:fldChar w:fldCharType="separate"/>
    </w:r>
    <w:r w:rsidR="00B27793">
      <w:rPr>
        <w:rFonts w:ascii="Arial" w:hAnsi="Arial"/>
        <w:noProof/>
      </w:rPr>
      <w:t>1</w:t>
    </w:r>
    <w:r w:rsidR="00ED27CE" w:rsidRPr="0098787A">
      <w:rPr>
        <w:rFonts w:ascii="Arial" w:hAnsi="Arial"/>
      </w:rPr>
      <w:fldChar w:fldCharType="end"/>
    </w:r>
    <w:r w:rsidRPr="0098787A">
      <w:rPr>
        <w:rFonts w:ascii="Arial" w:hAnsi="Arial"/>
      </w:rPr>
      <w:t xml:space="preserve"> of </w:t>
    </w:r>
    <w:r w:rsidR="00ED27CE" w:rsidRPr="0098787A">
      <w:rPr>
        <w:rFonts w:ascii="Arial" w:hAnsi="Arial"/>
      </w:rPr>
      <w:fldChar w:fldCharType="begin"/>
    </w:r>
    <w:r w:rsidRPr="0098787A">
      <w:rPr>
        <w:rFonts w:ascii="Arial" w:hAnsi="Arial"/>
      </w:rPr>
      <w:instrText xml:space="preserve"> NUMPAGES  </w:instrText>
    </w:r>
    <w:r w:rsidR="00ED27CE" w:rsidRPr="0098787A">
      <w:rPr>
        <w:rFonts w:ascii="Arial" w:hAnsi="Arial"/>
      </w:rPr>
      <w:fldChar w:fldCharType="separate"/>
    </w:r>
    <w:r w:rsidR="00B27793">
      <w:rPr>
        <w:rFonts w:ascii="Arial" w:hAnsi="Arial"/>
        <w:noProof/>
      </w:rPr>
      <w:t>1</w:t>
    </w:r>
    <w:r w:rsidR="00ED27CE" w:rsidRPr="0098787A">
      <w:rPr>
        <w:rFonts w:ascii="Arial" w:hAnsi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6AD" w:rsidRDefault="007606AD" w:rsidP="001439C0">
      <w:r>
        <w:separator/>
      </w:r>
    </w:p>
  </w:footnote>
  <w:footnote w:type="continuationSeparator" w:id="0">
    <w:p w:rsidR="007606AD" w:rsidRDefault="007606AD" w:rsidP="00143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6AD" w:rsidRPr="0042453D" w:rsidRDefault="007606AD" w:rsidP="0042453D">
    <w:pPr>
      <w:pStyle w:val="Heading1"/>
      <w:rPr>
        <w:rStyle w:val="Heading1Char"/>
        <w:b/>
      </w:rPr>
    </w:pPr>
    <w:r w:rsidRPr="0042453D">
      <w:rPr>
        <w:rStyle w:val="Heading1Char"/>
        <w:b/>
      </w:rPr>
      <w:t>Epilepsy Common Data Elements: Recommended Cognitive Instruments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D33E4"/>
    <w:multiLevelType w:val="hybridMultilevel"/>
    <w:tmpl w:val="42D67E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63C2C"/>
    <w:multiLevelType w:val="hybridMultilevel"/>
    <w:tmpl w:val="42D67E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07006A"/>
    <w:rsid w:val="00017AE3"/>
    <w:rsid w:val="000224E0"/>
    <w:rsid w:val="00033B71"/>
    <w:rsid w:val="00053E4E"/>
    <w:rsid w:val="00057599"/>
    <w:rsid w:val="0007006A"/>
    <w:rsid w:val="0007016F"/>
    <w:rsid w:val="00076CDC"/>
    <w:rsid w:val="00080D82"/>
    <w:rsid w:val="00091441"/>
    <w:rsid w:val="00093684"/>
    <w:rsid w:val="0010773E"/>
    <w:rsid w:val="001439C0"/>
    <w:rsid w:val="0017246D"/>
    <w:rsid w:val="001835ED"/>
    <w:rsid w:val="001A28A8"/>
    <w:rsid w:val="001A3899"/>
    <w:rsid w:val="001A6E94"/>
    <w:rsid w:val="001C1708"/>
    <w:rsid w:val="001F0EB0"/>
    <w:rsid w:val="002D6048"/>
    <w:rsid w:val="0032537A"/>
    <w:rsid w:val="00357641"/>
    <w:rsid w:val="00367762"/>
    <w:rsid w:val="00380B00"/>
    <w:rsid w:val="00386525"/>
    <w:rsid w:val="003F2EAF"/>
    <w:rsid w:val="0042453D"/>
    <w:rsid w:val="00436576"/>
    <w:rsid w:val="00454599"/>
    <w:rsid w:val="00457D8D"/>
    <w:rsid w:val="00476FD3"/>
    <w:rsid w:val="004B0877"/>
    <w:rsid w:val="004B405D"/>
    <w:rsid w:val="004E5E78"/>
    <w:rsid w:val="004F036D"/>
    <w:rsid w:val="004F1551"/>
    <w:rsid w:val="004F2404"/>
    <w:rsid w:val="00522B07"/>
    <w:rsid w:val="005304ED"/>
    <w:rsid w:val="00530E89"/>
    <w:rsid w:val="00537F79"/>
    <w:rsid w:val="00552C9D"/>
    <w:rsid w:val="005A4882"/>
    <w:rsid w:val="005B2506"/>
    <w:rsid w:val="006024B0"/>
    <w:rsid w:val="006048B0"/>
    <w:rsid w:val="0061557C"/>
    <w:rsid w:val="00642E61"/>
    <w:rsid w:val="006470DF"/>
    <w:rsid w:val="00672CE6"/>
    <w:rsid w:val="00682AE2"/>
    <w:rsid w:val="00684086"/>
    <w:rsid w:val="006B6E5F"/>
    <w:rsid w:val="006D7881"/>
    <w:rsid w:val="00705464"/>
    <w:rsid w:val="0072654A"/>
    <w:rsid w:val="00746EDC"/>
    <w:rsid w:val="007606AD"/>
    <w:rsid w:val="00791E54"/>
    <w:rsid w:val="007D74B5"/>
    <w:rsid w:val="007E0047"/>
    <w:rsid w:val="007F67C7"/>
    <w:rsid w:val="008215EA"/>
    <w:rsid w:val="008240AA"/>
    <w:rsid w:val="00825957"/>
    <w:rsid w:val="00833D81"/>
    <w:rsid w:val="0089176C"/>
    <w:rsid w:val="008973CB"/>
    <w:rsid w:val="008A5397"/>
    <w:rsid w:val="008A561E"/>
    <w:rsid w:val="008D11BE"/>
    <w:rsid w:val="008F2A8F"/>
    <w:rsid w:val="008F3A08"/>
    <w:rsid w:val="00902685"/>
    <w:rsid w:val="009313AC"/>
    <w:rsid w:val="00952C97"/>
    <w:rsid w:val="00957B38"/>
    <w:rsid w:val="009E2DF5"/>
    <w:rsid w:val="009E51A2"/>
    <w:rsid w:val="009F30EA"/>
    <w:rsid w:val="00A13A11"/>
    <w:rsid w:val="00A16409"/>
    <w:rsid w:val="00A36492"/>
    <w:rsid w:val="00A449B1"/>
    <w:rsid w:val="00A860C6"/>
    <w:rsid w:val="00AB1A2B"/>
    <w:rsid w:val="00AE1F0E"/>
    <w:rsid w:val="00B27793"/>
    <w:rsid w:val="00B32BC0"/>
    <w:rsid w:val="00B914AA"/>
    <w:rsid w:val="00BA5F2E"/>
    <w:rsid w:val="00BC0C1E"/>
    <w:rsid w:val="00BE198F"/>
    <w:rsid w:val="00BE32FD"/>
    <w:rsid w:val="00C544F3"/>
    <w:rsid w:val="00C72F98"/>
    <w:rsid w:val="00C73714"/>
    <w:rsid w:val="00CD709A"/>
    <w:rsid w:val="00CD79F3"/>
    <w:rsid w:val="00D606B5"/>
    <w:rsid w:val="00DA1A5B"/>
    <w:rsid w:val="00E114F3"/>
    <w:rsid w:val="00E3644E"/>
    <w:rsid w:val="00E40639"/>
    <w:rsid w:val="00E53797"/>
    <w:rsid w:val="00EC103C"/>
    <w:rsid w:val="00EC4D72"/>
    <w:rsid w:val="00ED27CE"/>
    <w:rsid w:val="00ED6350"/>
    <w:rsid w:val="00EE7A6B"/>
    <w:rsid w:val="00F24FC4"/>
    <w:rsid w:val="00F40008"/>
    <w:rsid w:val="00F42686"/>
    <w:rsid w:val="00F578BA"/>
    <w:rsid w:val="00F57AFB"/>
    <w:rsid w:val="00F66CAB"/>
    <w:rsid w:val="00F95123"/>
    <w:rsid w:val="00FA1BF6"/>
    <w:rsid w:val="00FA26CF"/>
    <w:rsid w:val="00FC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9C0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453D"/>
    <w:pPr>
      <w:jc w:val="center"/>
      <w:outlineLvl w:val="0"/>
    </w:pPr>
    <w:rPr>
      <w:rFonts w:eastAsia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67C7"/>
    <w:pPr>
      <w:tabs>
        <w:tab w:val="left" w:pos="900"/>
        <w:tab w:val="left" w:pos="1260"/>
      </w:tabs>
      <w:spacing w:before="360" w:after="120"/>
      <w:outlineLvl w:val="1"/>
    </w:pPr>
    <w:rPr>
      <w:rFonts w:eastAsia="Times New Roman"/>
      <w:smallCaps/>
      <w:color w:val="00000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67C7"/>
    <w:pPr>
      <w:tabs>
        <w:tab w:val="left" w:pos="900"/>
        <w:tab w:val="left" w:pos="1260"/>
      </w:tabs>
      <w:spacing w:before="360" w:after="120"/>
      <w:jc w:val="center"/>
      <w:outlineLvl w:val="2"/>
    </w:pPr>
    <w:rPr>
      <w:rFonts w:eastAsia="Times New Roman"/>
      <w:smallCap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AE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1F0E"/>
    <w:rPr>
      <w:color w:val="800080"/>
      <w:u w:val="single"/>
    </w:rPr>
  </w:style>
  <w:style w:type="paragraph" w:customStyle="1" w:styleId="title1">
    <w:name w:val="title1"/>
    <w:basedOn w:val="Normal"/>
    <w:rsid w:val="009E2DF5"/>
    <w:pPr>
      <w:spacing w:before="100" w:beforeAutospacing="1"/>
      <w:ind w:left="825"/>
    </w:pPr>
    <w:rPr>
      <w:rFonts w:eastAsia="Times New Roman"/>
      <w:sz w:val="22"/>
      <w:szCs w:val="22"/>
    </w:rPr>
  </w:style>
  <w:style w:type="paragraph" w:customStyle="1" w:styleId="authors1">
    <w:name w:val="authors1"/>
    <w:basedOn w:val="Normal"/>
    <w:rsid w:val="009E2DF5"/>
    <w:pPr>
      <w:spacing w:before="72" w:line="240" w:lineRule="atLeast"/>
      <w:ind w:left="825"/>
    </w:pPr>
    <w:rPr>
      <w:rFonts w:eastAsia="Times New Roman"/>
      <w:sz w:val="22"/>
      <w:szCs w:val="22"/>
    </w:rPr>
  </w:style>
  <w:style w:type="paragraph" w:customStyle="1" w:styleId="source1">
    <w:name w:val="source1"/>
    <w:basedOn w:val="Normal"/>
    <w:rsid w:val="009E2DF5"/>
    <w:pPr>
      <w:spacing w:before="120" w:after="84" w:line="240" w:lineRule="atLeast"/>
      <w:ind w:left="825"/>
    </w:pPr>
    <w:rPr>
      <w:rFonts w:eastAsia="Times New Roman"/>
      <w:sz w:val="18"/>
      <w:szCs w:val="18"/>
    </w:rPr>
  </w:style>
  <w:style w:type="character" w:customStyle="1" w:styleId="journalname">
    <w:name w:val="journalname"/>
    <w:basedOn w:val="DefaultParagraphFont"/>
    <w:rsid w:val="009E2DF5"/>
  </w:style>
  <w:style w:type="paragraph" w:styleId="Header">
    <w:name w:val="header"/>
    <w:basedOn w:val="Normal"/>
    <w:link w:val="HeaderChar"/>
    <w:uiPriority w:val="99"/>
    <w:unhideWhenUsed/>
    <w:rsid w:val="004F15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55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15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551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F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F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2453D"/>
    <w:rPr>
      <w:rFonts w:ascii="Arial" w:eastAsia="Times New Roman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67C7"/>
    <w:rPr>
      <w:rFonts w:ascii="Arial" w:eastAsia="Times New Roman" w:hAnsi="Arial" w:cs="Arial"/>
      <w:smallCaps/>
      <w:color w:val="000000"/>
      <w:sz w:val="24"/>
      <w:szCs w:val="24"/>
      <w:u w:val="single"/>
    </w:rPr>
  </w:style>
  <w:style w:type="paragraph" w:customStyle="1" w:styleId="CDEFooter">
    <w:name w:val="CDE Footer"/>
    <w:basedOn w:val="Normal"/>
    <w:link w:val="CDEFooterChar"/>
    <w:rsid w:val="007F67C7"/>
    <w:pPr>
      <w:tabs>
        <w:tab w:val="left" w:pos="900"/>
        <w:tab w:val="left" w:pos="1260"/>
      </w:tabs>
    </w:pPr>
    <w:rPr>
      <w:rFonts w:ascii="Arial Narrow" w:eastAsia="Times New Roman" w:hAnsi="Arial Narrow"/>
    </w:rPr>
  </w:style>
  <w:style w:type="character" w:customStyle="1" w:styleId="CDEFooterChar">
    <w:name w:val="CDE Footer Char"/>
    <w:basedOn w:val="DefaultParagraphFont"/>
    <w:link w:val="CDEFooter"/>
    <w:rsid w:val="007F67C7"/>
    <w:rPr>
      <w:rFonts w:ascii="Arial Narrow" w:eastAsia="Times New Roman" w:hAnsi="Arial Narrow" w:cs="Arial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F67C7"/>
    <w:rPr>
      <w:rFonts w:ascii="Arial" w:eastAsia="Times New Roman" w:hAnsi="Arial" w:cs="Arial"/>
      <w:smallCaps/>
      <w:color w:val="000000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D79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5181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2915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048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56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6074">
                                  <w:marLeft w:val="-120"/>
                                  <w:marRight w:val="0"/>
                                  <w:marTop w:val="120"/>
                                  <w:marBottom w:val="3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6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F1573-C57D-4EEF-9748-299979E7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1716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Cognitive Instruments</vt:lpstr>
    </vt:vector>
  </TitlesOfParts>
  <Company>The EMMES Corporation</Company>
  <LinksUpToDate>false</LinksUpToDate>
  <CharactersWithSpaces>2013</CharactersWithSpaces>
  <SharedDoc>false</SharedDoc>
  <HLinks>
    <vt:vector size="18" baseType="variant">
      <vt:variant>
        <vt:i4>5963849</vt:i4>
      </vt:variant>
      <vt:variant>
        <vt:i4>6</vt:i4>
      </vt:variant>
      <vt:variant>
        <vt:i4>0</vt:i4>
      </vt:variant>
      <vt:variant>
        <vt:i4>5</vt:i4>
      </vt:variant>
      <vt:variant>
        <vt:lpwstr>http://psychcorp.com/</vt:lpwstr>
      </vt:variant>
      <vt:variant>
        <vt:lpwstr/>
      </vt:variant>
      <vt:variant>
        <vt:i4>5374045</vt:i4>
      </vt:variant>
      <vt:variant>
        <vt:i4>3</vt:i4>
      </vt:variant>
      <vt:variant>
        <vt:i4>0</vt:i4>
      </vt:variant>
      <vt:variant>
        <vt:i4>5</vt:i4>
      </vt:variant>
      <vt:variant>
        <vt:lpwstr>http://www4.parinc.com/Products/Product.aspx?ProductID=HVLT-R</vt:lpwstr>
      </vt:variant>
      <vt:variant>
        <vt:lpwstr/>
      </vt:variant>
      <vt:variant>
        <vt:i4>5308487</vt:i4>
      </vt:variant>
      <vt:variant>
        <vt:i4>0</vt:i4>
      </vt:variant>
      <vt:variant>
        <vt:i4>0</vt:i4>
      </vt:variant>
      <vt:variant>
        <vt:i4>5</vt:i4>
      </vt:variant>
      <vt:variant>
        <vt:lpwstr>http://www.mocatest.org/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Cognitive Instruments</dc:title>
  <dc:subject>CRF</dc:subject>
  <dc:creator>NINDS Common Data</dc:creator>
  <cp:keywords>NINDS, CRF, Recommended Cognitive Instruments</cp:keywords>
  <cp:lastModifiedBy>Muniza Sheikh</cp:lastModifiedBy>
  <cp:revision>2</cp:revision>
  <dcterms:created xsi:type="dcterms:W3CDTF">2015-03-06T13:53:00Z</dcterms:created>
  <dcterms:modified xsi:type="dcterms:W3CDTF">2015-03-06T13:53:00Z</dcterms:modified>
  <cp:category>CRF</cp:category>
  <cp:contentStatus>508 Compliant</cp:contentStatus>
</cp:coreProperties>
</file>