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62" w:rsidRPr="00023B62" w:rsidRDefault="00231505" w:rsidP="00023B62">
      <w:pPr>
        <w:spacing w:after="0" w:line="24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*</w:t>
      </w:r>
      <w:r w:rsidR="00023B62" w:rsidRPr="00023B62">
        <w:rPr>
          <w:rFonts w:ascii="Arial" w:eastAsia="Arial" w:hAnsi="Arial" w:cs="Arial"/>
          <w:b/>
          <w:sz w:val="22"/>
          <w:szCs w:val="22"/>
          <w:u w:val="single"/>
        </w:rPr>
        <w:t>Faces Pain Scale – Revised (FPS-R)</w:t>
      </w:r>
      <w:r w:rsidR="00023B62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023B62" w:rsidRPr="00023B62" w:rsidRDefault="003476BF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hyperlink r:id="rId7">
        <w:r w:rsidR="00023B62" w:rsidRPr="00023B62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https://www.iasp-pain.org/files/Content/ContentFolders/Resources2/FPSR/facepainscale_english_eng-au-ca.pdf</w:t>
        </w:r>
      </w:hyperlink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In the following instructions, say "hurt" or "pain", whichever seems right for a child.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"These faces show how much something can hurt. This face [point to face on far left] shows no pain. The faces show more and more pain [point to each from left to right] up to this one [point to face on far right] - it shows very much pain. Point to the face that shows how much you hurt [right now]."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Score the chosen face 0, 2, 4, 6, 8, or 10, counting left to right, so “0” = “no pain” and “10” = “very much pain”. Do not use words like “happy” or “sad”. This scale is intended to measure how children feel inside, not how their face looks.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Permission for Use. Copyright of the FPS-R is held by the International Association for the Study of Pain (IASP) ©2001. This material may be photocopied for non-commercial clinical, educational and research use. For reproduction of the FPS-R in a journal, book or web page, or for any commercial use of the scale, request permission from IASP online at www.iasp-pain.org/FPS-R.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 xml:space="preserve">Sources. Hicks CL, von Baeyer CL, Spafford P, van </w:t>
      </w:r>
      <w:proofErr w:type="spellStart"/>
      <w:r w:rsidRPr="00023B62">
        <w:rPr>
          <w:rFonts w:ascii="Arial" w:eastAsia="Arial" w:hAnsi="Arial" w:cs="Arial"/>
          <w:sz w:val="22"/>
          <w:szCs w:val="22"/>
        </w:rPr>
        <w:t>Korlaar</w:t>
      </w:r>
      <w:proofErr w:type="spellEnd"/>
      <w:r w:rsidRPr="00023B62">
        <w:rPr>
          <w:rFonts w:ascii="Arial" w:eastAsia="Arial" w:hAnsi="Arial" w:cs="Arial"/>
          <w:sz w:val="22"/>
          <w:szCs w:val="22"/>
        </w:rPr>
        <w:t xml:space="preserve"> I, Goodenough B. The Faces Pain Scale – Revised: Toward a common metric in pediatric pain measurement. Pain </w:t>
      </w:r>
      <w:proofErr w:type="gramStart"/>
      <w:r w:rsidRPr="00023B62">
        <w:rPr>
          <w:rFonts w:ascii="Arial" w:eastAsia="Arial" w:hAnsi="Arial" w:cs="Arial"/>
          <w:sz w:val="22"/>
          <w:szCs w:val="22"/>
        </w:rPr>
        <w:t>2001;93:173</w:t>
      </w:r>
      <w:proofErr w:type="gramEnd"/>
      <w:r w:rsidRPr="00023B62">
        <w:rPr>
          <w:rFonts w:ascii="Arial" w:eastAsia="Arial" w:hAnsi="Arial" w:cs="Arial"/>
          <w:sz w:val="22"/>
          <w:szCs w:val="22"/>
        </w:rPr>
        <w:t xml:space="preserve">-183. </w:t>
      </w:r>
      <w:proofErr w:type="spellStart"/>
      <w:r w:rsidRPr="00023B62">
        <w:rPr>
          <w:rFonts w:ascii="Arial" w:eastAsia="Arial" w:hAnsi="Arial" w:cs="Arial"/>
          <w:sz w:val="22"/>
          <w:szCs w:val="22"/>
        </w:rPr>
        <w:t>Bieri</w:t>
      </w:r>
      <w:proofErr w:type="spellEnd"/>
      <w:r w:rsidRPr="00023B62">
        <w:rPr>
          <w:rFonts w:ascii="Arial" w:eastAsia="Arial" w:hAnsi="Arial" w:cs="Arial"/>
          <w:sz w:val="22"/>
          <w:szCs w:val="22"/>
        </w:rPr>
        <w:t xml:space="preserve"> D, Reeve R, Champion GD, </w:t>
      </w:r>
      <w:proofErr w:type="spellStart"/>
      <w:r w:rsidRPr="00023B62">
        <w:rPr>
          <w:rFonts w:ascii="Arial" w:eastAsia="Arial" w:hAnsi="Arial" w:cs="Arial"/>
          <w:sz w:val="22"/>
          <w:szCs w:val="22"/>
        </w:rPr>
        <w:t>Addicoat</w:t>
      </w:r>
      <w:proofErr w:type="spellEnd"/>
      <w:r w:rsidRPr="00023B62">
        <w:rPr>
          <w:rFonts w:ascii="Arial" w:eastAsia="Arial" w:hAnsi="Arial" w:cs="Arial"/>
          <w:sz w:val="22"/>
          <w:szCs w:val="22"/>
        </w:rPr>
        <w:t xml:space="preserve"> L, Ziegler J. The Faces Pain Scale for the self-assessment of the severity of pain experienced by children: Development, initial validation and preliminary investigation for ratio scale properties. Pain </w:t>
      </w:r>
      <w:proofErr w:type="gramStart"/>
      <w:r w:rsidRPr="00023B62">
        <w:rPr>
          <w:rFonts w:ascii="Arial" w:eastAsia="Arial" w:hAnsi="Arial" w:cs="Arial"/>
          <w:sz w:val="22"/>
          <w:szCs w:val="22"/>
        </w:rPr>
        <w:t>1990;41:139</w:t>
      </w:r>
      <w:proofErr w:type="gramEnd"/>
      <w:r w:rsidRPr="00023B62">
        <w:rPr>
          <w:rFonts w:ascii="Arial" w:eastAsia="Arial" w:hAnsi="Arial" w:cs="Arial"/>
          <w:sz w:val="22"/>
          <w:szCs w:val="22"/>
        </w:rPr>
        <w:t>-150.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(fold</w:t>
      </w:r>
    </w:p>
    <w:p w:rsid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690F77E" wp14:editId="3273A106">
            <wp:extent cx="5943600" cy="13208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023B62" w:rsidRPr="00023B62" w:rsidRDefault="00023B62" w:rsidP="00023B62">
      <w:pPr>
        <w:rPr>
          <w:rFonts w:ascii="Arial" w:hAnsi="Arial" w:cs="Arial"/>
          <w:b/>
          <w:sz w:val="22"/>
          <w:szCs w:val="22"/>
          <w:u w:val="single"/>
        </w:rPr>
      </w:pPr>
      <w:r w:rsidRPr="00023B62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0800" behindDoc="0" locked="0" layoutInCell="1" hidden="0" allowOverlap="0" wp14:anchorId="18F52D96" wp14:editId="10E29522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3227832" cy="1417320"/>
            <wp:effectExtent l="0" t="0" r="0" b="0"/>
            <wp:wrapSquare wrapText="bothSides"/>
            <wp:docPr id="3" name="image7.gif" descr="Description: Image result for visual analog sc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 descr="Description: Image result for visual analog scal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B62"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0–10 Numeric Pain Rating Scale:</w:t>
      </w:r>
      <w:r w:rsidRPr="00023B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3B62" w:rsidRPr="00023B62" w:rsidRDefault="00023B62" w:rsidP="00023B62">
      <w:pPr>
        <w:spacing w:after="0" w:line="200" w:lineRule="auto"/>
        <w:jc w:val="both"/>
        <w:rPr>
          <w:rFonts w:ascii="Arial" w:eastAsia="Arial" w:hAnsi="Arial" w:cs="Arial"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</w:p>
    <w:p w:rsidR="00023B62" w:rsidRPr="00023B62" w:rsidRDefault="00023B62" w:rsidP="00023B62">
      <w:pPr>
        <w:spacing w:after="0" w:line="200" w:lineRule="auto"/>
        <w:ind w:left="380"/>
        <w:jc w:val="both"/>
        <w:rPr>
          <w:rFonts w:ascii="Arial" w:eastAsia="Arial" w:hAnsi="Arial" w:cs="Arial"/>
          <w:b/>
          <w:sz w:val="22"/>
          <w:szCs w:val="22"/>
        </w:rPr>
      </w:pPr>
      <w:r w:rsidRPr="00023B62">
        <w:rPr>
          <w:rFonts w:ascii="Arial" w:eastAsia="Arial" w:hAnsi="Arial" w:cs="Arial"/>
          <w:b/>
          <w:sz w:val="22"/>
          <w:szCs w:val="22"/>
        </w:rPr>
        <w:t>Explanation:</w:t>
      </w:r>
    </w:p>
    <w:p w:rsidR="00023B62" w:rsidRPr="00023B62" w:rsidRDefault="00023B62" w:rsidP="00023B62">
      <w:pPr>
        <w:numPr>
          <w:ilvl w:val="0"/>
          <w:numId w:val="1"/>
        </w:numPr>
        <w:spacing w:after="0" w:line="200" w:lineRule="auto"/>
        <w:ind w:left="180" w:firstLine="0"/>
        <w:jc w:val="both"/>
        <w:rPr>
          <w:rFonts w:ascii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For use with ages 8 and older</w:t>
      </w:r>
    </w:p>
    <w:p w:rsidR="00023B62" w:rsidRPr="00023B62" w:rsidRDefault="00023B62" w:rsidP="00023B62">
      <w:pPr>
        <w:numPr>
          <w:ilvl w:val="0"/>
          <w:numId w:val="1"/>
        </w:numPr>
        <w:spacing w:after="0" w:line="200" w:lineRule="auto"/>
        <w:ind w:left="180" w:firstLine="0"/>
        <w:jc w:val="both"/>
        <w:rPr>
          <w:rFonts w:ascii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Explain to the child that at one end of the line is 0, which means that a person feels no pain (hurt). At the other end is a 10, which means the person feels the worst pain imaginable. The numbers 1 to 9 are for a very little pain to a whole lot. Ask the child to choose the number that best describes how he/she is feeling.</w:t>
      </w:r>
    </w:p>
    <w:p w:rsidR="00023B62" w:rsidRPr="00023B62" w:rsidRDefault="00023B62" w:rsidP="00023B62">
      <w:pPr>
        <w:spacing w:after="0" w:line="20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023B62" w:rsidRPr="00023B62" w:rsidRDefault="00023B62" w:rsidP="00023B62">
      <w:pPr>
        <w:spacing w:after="0" w:line="20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0=no pain       1–3=mild pain        4=moderate pain   7–10=severe pain</w:t>
      </w:r>
    </w:p>
    <w:p w:rsidR="00023B62" w:rsidRPr="00023B62" w:rsidRDefault="00023B62" w:rsidP="00023B62">
      <w:pP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:rsidR="00023B62" w:rsidRDefault="00023B62" w:rsidP="00023B62">
      <w:pPr>
        <w:spacing w:line="24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 w:rsidRPr="00023B62"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lastRenderedPageBreak/>
        <w:t>Visual Analog Scale (0-10)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:</w:t>
      </w:r>
    </w:p>
    <w:p w:rsidR="00023B62" w:rsidRPr="00023B62" w:rsidRDefault="00023B62" w:rsidP="00023B62">
      <w:pPr>
        <w:spacing w:line="240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r w:rsidRPr="00023B62">
        <w:rPr>
          <w:rFonts w:ascii="Arial" w:eastAsia="Arial" w:hAnsi="Arial" w:cs="Arial"/>
          <w:b/>
          <w:sz w:val="22"/>
          <w:szCs w:val="22"/>
          <w:highlight w:val="white"/>
        </w:rPr>
        <w:t>Mark ’X’ to area on the line with 0 being no pain to 10 being the worst pain.</w:t>
      </w:r>
    </w:p>
    <w:p w:rsidR="00023B62" w:rsidRPr="00023B62" w:rsidRDefault="00023B62" w:rsidP="00023B62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023B62" w:rsidRPr="00023B62" w:rsidRDefault="0007028D" w:rsidP="00023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133046</wp:posOffset>
                </wp:positionH>
                <wp:positionV relativeFrom="paragraph">
                  <wp:posOffset>175895</wp:posOffset>
                </wp:positionV>
                <wp:extent cx="3602736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73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46D2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3.85pt" to="294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4twQEAAMgDAAAOAAAAZHJzL2Uyb0RvYy54bWysU8Fu2zAMvQ/YPwi6L3ZcLFuNOD2k6C7D&#10;FqztB6iyFAuTRIHSYufvRymJW3TDMAy7yJL43iMfRa9vJmfZQWE04Du+XNScKS+hN37f8ceHu3cf&#10;OYtJ+F5Y8KrjRxX5zebtm/UYWtXAALZXyEjEx3YMHR9SCm1VRTkoJ+ICgvIU1IBOJDrivupRjKTu&#10;bNXU9aoaAfuAIFWMdHt7CvJN0ddayfRV66gSsx2n2lJZsaxPea02a9HuUYTByHMZ4h+qcMJ4SjpL&#10;3Yok2A80v0g5IxEi6LSQ4CrQ2khVPJCbZf3Kzf0ggipeqDkxzG2K/09WfjnskJm+4w1nXjh6ovuE&#10;wuyHxLbgPTUQkDW5T2OILcG3fofnUww7zKYnjS5/yQ6bSm+Pc2/VlJiky6tV3Xy4WnEmL7HqmRgw&#10;pk8KHMubjlvjs23RisPnmCgZQS+QfG09G2nYruv35QGrXNmplrJLR6tOsG9KkzfKvixyZarU1iI7&#10;CJqH/vsy+yJx6wmZKdpYO5PqP5PO2ExTZdL+ljijS0bwaSY64wF/lzVNl1L1CU9lv/Cat0/QH8vL&#10;lACNS3F2Hu08jy/Phf78A25+AgAA//8DAFBLAwQUAAYACAAAACEA6xCNadsAAAAIAQAADwAAAGRy&#10;cy9kb3ducmV2LnhtbEyPT0+EQAzF7yZ+h0lNvLll1z9LkGFjNFw8GBc1XmeZCkSmQ5hZwG9vjQc9&#10;Ne17ef29fLe4Xk00hs6zhvUqAUVce9txo+H1pbxIQYVo2JreM2n4ogC74vQkN5n1M+9pqmKjJIRD&#10;ZjS0MQ4ZYqhbcias/EAs2ocfnYmyjg3a0cwS7nrcJMkNOtOxfGjNQPct1Z/V0WnAxwecKk9V+fw+&#10;P13SG5YWUevzs+XuFlSkJf6Z4Qdf0KEQpoM/sg2q17BZS5Uoc7sFJfp1ml6BOvwesMjxf4HiGwAA&#10;//8DAFBLAQItABQABgAIAAAAIQC2gziS/gAAAOEBAAATAAAAAAAAAAAAAAAAAAAAAABbQ29udGVu&#10;dF9UeXBlc10ueG1sUEsBAi0AFAAGAAgAAAAhADj9If/WAAAAlAEAAAsAAAAAAAAAAAAAAAAALwEA&#10;AF9yZWxzLy5yZWxzUEsBAi0AFAAGAAgAAAAhAG3fbi3BAQAAyAMAAA4AAAAAAAAAAAAAAAAALgIA&#10;AGRycy9lMm9Eb2MueG1sUEsBAi0AFAAGAAgAAAAhAOsQjWnbAAAACAEAAA8AAAAAAAAAAAAAAAAA&#10;GwQAAGRycy9kb3ducmV2LnhtbFBLBQYAAAAABAAEAPMAAAAjBQAAAAA=&#10;" strokecolor="black [3040]" strokeweight="1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023B62" w:rsidRPr="00023B62">
        <w:rPr>
          <w:rFonts w:ascii="Arial" w:hAnsi="Arial" w:cs="Arial"/>
          <w:sz w:val="22"/>
          <w:szCs w:val="22"/>
        </w:rPr>
        <w:t>10</w:t>
      </w:r>
    </w:p>
    <w:p w:rsidR="00023B62" w:rsidRPr="00023B62" w:rsidRDefault="00023B62" w:rsidP="00023B62">
      <w:pPr>
        <w:ind w:left="360"/>
        <w:rPr>
          <w:rFonts w:ascii="Arial" w:hAnsi="Arial" w:cs="Arial"/>
          <w:sz w:val="22"/>
          <w:szCs w:val="22"/>
        </w:rPr>
      </w:pPr>
    </w:p>
    <w:p w:rsidR="00023B62" w:rsidRPr="00023B62" w:rsidRDefault="00023B62" w:rsidP="00023B62">
      <w:pPr>
        <w:spacing w:after="0" w:line="240" w:lineRule="auto"/>
        <w:ind w:right="117"/>
        <w:rPr>
          <w:rFonts w:ascii="Arial" w:eastAsia="Arial" w:hAnsi="Arial" w:cs="Arial"/>
          <w:sz w:val="22"/>
          <w:szCs w:val="22"/>
        </w:rPr>
      </w:pPr>
    </w:p>
    <w:p w:rsidR="00023B62" w:rsidRPr="00023B62" w:rsidRDefault="0007028D" w:rsidP="0007028D">
      <w:pPr>
        <w:tabs>
          <w:tab w:val="left" w:pos="5722"/>
        </w:tabs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b/>
          <w:color w:val="FF0000"/>
          <w:sz w:val="22"/>
          <w:szCs w:val="22"/>
        </w:rPr>
      </w:pPr>
      <w:r w:rsidRPr="00023B62">
        <w:rPr>
          <w:rFonts w:ascii="Arial" w:eastAsia="Arial" w:hAnsi="Arial" w:cs="Arial"/>
          <w:b/>
          <w:sz w:val="22"/>
          <w:szCs w:val="22"/>
          <w:u w:val="single"/>
        </w:rPr>
        <w:t>Paired Tender Points</w:t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Cervical Vertebrae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Right 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Trapezius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Right 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Second Rib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Right 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Lateral Epicondyle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>Right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Knees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>Right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Occiput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Right 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Supraspinatus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>Right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>Gluteal Muscles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Right 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</w:t>
      </w:r>
    </w:p>
    <w:p w:rsidR="00023B62" w:rsidRPr="00023B62" w:rsidRDefault="00023B62" w:rsidP="00023B6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023B62">
        <w:rPr>
          <w:rFonts w:ascii="Arial" w:eastAsia="Arial" w:hAnsi="Arial" w:cs="Arial"/>
          <w:sz w:val="22"/>
          <w:szCs w:val="22"/>
        </w:rPr>
        <w:t xml:space="preserve">Trochanter Major </w:t>
      </w:r>
      <w:r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>Right</w:t>
      </w:r>
      <w:r w:rsidRPr="00023B62">
        <w:rPr>
          <w:rFonts w:ascii="Arial" w:eastAsia="Arial" w:hAnsi="Arial" w:cs="Arial"/>
          <w:sz w:val="22"/>
          <w:szCs w:val="22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 w:rsidRPr="00023B62">
        <w:rPr>
          <w:rFonts w:ascii="Arial" w:eastAsia="Arial" w:hAnsi="Arial" w:cs="Arial"/>
          <w:sz w:val="22"/>
          <w:szCs w:val="22"/>
        </w:rPr>
        <w:t xml:space="preserve"> Left </w:t>
      </w:r>
    </w:p>
    <w:p w:rsidR="001B56AE" w:rsidRDefault="001B56AE" w:rsidP="00023B62">
      <w:pPr>
        <w:rPr>
          <w:rFonts w:ascii="Arial" w:hAnsi="Arial" w:cs="Arial"/>
          <w:sz w:val="22"/>
          <w:szCs w:val="22"/>
        </w:rPr>
      </w:pPr>
    </w:p>
    <w:p w:rsidR="00147F9D" w:rsidRDefault="003476BF" w:rsidP="00023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47F9D">
        <w:rPr>
          <w:rFonts w:ascii="Arial" w:hAnsi="Arial" w:cs="Arial"/>
          <w:sz w:val="22"/>
          <w:szCs w:val="22"/>
        </w:rPr>
        <w:t>Has fibromyalgia been diagnosed?</w:t>
      </w:r>
    </w:p>
    <w:p w:rsidR="00147F9D" w:rsidRDefault="00147F9D" w:rsidP="00023B62">
      <w:pPr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Yes</w:t>
      </w:r>
    </w:p>
    <w:p w:rsidR="00147F9D" w:rsidRDefault="00147F9D" w:rsidP="00023B62">
      <w:pPr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No</w:t>
      </w:r>
    </w:p>
    <w:p w:rsidR="00147F9D" w:rsidRDefault="00147F9D" w:rsidP="00023B62">
      <w:pPr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Unknown</w:t>
      </w:r>
    </w:p>
    <w:p w:rsidR="00147F9D" w:rsidRDefault="00147F9D" w:rsidP="00147F9D">
      <w:pPr>
        <w:ind w:left="720"/>
        <w:rPr>
          <w:rFonts w:ascii="Arial" w:hAnsi="Arial" w:cs="Arial"/>
          <w:sz w:val="22"/>
          <w:szCs w:val="22"/>
        </w:rPr>
      </w:pPr>
    </w:p>
    <w:p w:rsidR="00147F9D" w:rsidRDefault="003476BF" w:rsidP="00147F9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bookmarkStart w:id="0" w:name="_GoBack"/>
      <w:bookmarkEnd w:id="0"/>
      <w:r w:rsidR="00147F9D">
        <w:rPr>
          <w:rFonts w:ascii="Arial" w:hAnsi="Arial" w:cs="Arial"/>
          <w:sz w:val="22"/>
          <w:szCs w:val="22"/>
        </w:rPr>
        <w:t>If yes, how was it assessed?</w:t>
      </w:r>
    </w:p>
    <w:p w:rsidR="00147F9D" w:rsidRDefault="00147F9D" w:rsidP="00147F9D">
      <w:pPr>
        <w:ind w:left="720"/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1990 criterion</w:t>
      </w:r>
      <w:r w:rsidR="00150D6D" w:rsidRPr="00150D6D">
        <w:rPr>
          <w:rFonts w:ascii="Arial" w:hAnsi="Arial" w:cs="Arial"/>
          <w:sz w:val="22"/>
          <w:szCs w:val="22"/>
          <w:vertAlign w:val="superscript"/>
        </w:rPr>
        <w:t>1</w:t>
      </w:r>
    </w:p>
    <w:p w:rsidR="00147F9D" w:rsidRDefault="00147F9D" w:rsidP="00147F9D">
      <w:pPr>
        <w:ind w:left="720"/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2010 criterion</w:t>
      </w:r>
      <w:r w:rsidR="00150D6D" w:rsidRPr="00150D6D">
        <w:rPr>
          <w:rFonts w:ascii="Arial" w:hAnsi="Arial" w:cs="Arial"/>
          <w:sz w:val="22"/>
          <w:szCs w:val="22"/>
          <w:vertAlign w:val="superscript"/>
        </w:rPr>
        <w:t>2</w:t>
      </w:r>
    </w:p>
    <w:p w:rsidR="00150D6D" w:rsidRDefault="00150D6D" w:rsidP="00150D6D">
      <w:pPr>
        <w:ind w:left="720"/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2016 criterion</w:t>
      </w:r>
      <w:r w:rsidRPr="00150D6D">
        <w:rPr>
          <w:rFonts w:ascii="Arial" w:hAnsi="Arial" w:cs="Arial"/>
          <w:sz w:val="22"/>
          <w:szCs w:val="22"/>
          <w:vertAlign w:val="superscript"/>
        </w:rPr>
        <w:t>3</w:t>
      </w:r>
    </w:p>
    <w:p w:rsidR="00147F9D" w:rsidRPr="00147F9D" w:rsidRDefault="00147F9D" w:rsidP="00147F9D">
      <w:pPr>
        <w:ind w:left="720"/>
        <w:rPr>
          <w:rFonts w:ascii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3476BF">
        <w:fldChar w:fldCharType="separate"/>
      </w:r>
      <w:r w:rsidRPr="00271F68">
        <w:fldChar w:fldCharType="end"/>
      </w:r>
      <w:r>
        <w:rPr>
          <w:rFonts w:ascii="Arial" w:hAnsi="Arial" w:cs="Arial"/>
          <w:sz w:val="22"/>
          <w:szCs w:val="22"/>
        </w:rPr>
        <w:t>Other, specify</w:t>
      </w:r>
    </w:p>
    <w:p w:rsidR="00231505" w:rsidRDefault="00231505" w:rsidP="00147F9D">
      <w:pPr>
        <w:ind w:left="720"/>
        <w:rPr>
          <w:rFonts w:ascii="Arial" w:hAnsi="Arial" w:cs="Arial"/>
          <w:sz w:val="22"/>
          <w:szCs w:val="22"/>
        </w:rPr>
      </w:pPr>
    </w:p>
    <w:p w:rsidR="00231505" w:rsidRDefault="00231505" w:rsidP="00023B62">
      <w:pPr>
        <w:rPr>
          <w:rFonts w:ascii="Arial" w:hAnsi="Arial" w:cs="Arial"/>
          <w:sz w:val="22"/>
          <w:szCs w:val="22"/>
        </w:rPr>
        <w:sectPr w:rsidR="00231505" w:rsidSect="00023B62">
          <w:headerReference w:type="default" r:id="rId10"/>
          <w:footerReference w:type="default" r:id="rId11"/>
          <w:pgSz w:w="12240" w:h="15840"/>
          <w:pgMar w:top="1695" w:right="1440" w:bottom="1440" w:left="1440" w:header="0" w:footer="720" w:gutter="0"/>
          <w:cols w:space="720"/>
          <w:docGrid w:linePitch="360"/>
        </w:sectPr>
      </w:pPr>
    </w:p>
    <w:p w:rsidR="00231505" w:rsidRPr="00231505" w:rsidRDefault="00231505" w:rsidP="00231505">
      <w:pPr>
        <w:tabs>
          <w:tab w:val="left" w:pos="900"/>
          <w:tab w:val="left" w:pos="1260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31505">
        <w:rPr>
          <w:rFonts w:ascii="Arial" w:eastAsia="Arial" w:hAnsi="Arial" w:cs="Arial"/>
          <w:sz w:val="22"/>
          <w:szCs w:val="22"/>
          <w:u w:val="single"/>
        </w:rPr>
        <w:lastRenderedPageBreak/>
        <w:t>GENERAL INSTRUCTIONS</w:t>
      </w:r>
      <w:r w:rsidRPr="00231505">
        <w:rPr>
          <w:rFonts w:ascii="Arial" w:eastAsia="Arial" w:hAnsi="Arial" w:cs="Arial"/>
          <w:sz w:val="22"/>
          <w:szCs w:val="22"/>
        </w:rPr>
        <w:t xml:space="preserve"> </w:t>
      </w:r>
    </w:p>
    <w:p w:rsidR="00231505" w:rsidRPr="00231505" w:rsidRDefault="00231505" w:rsidP="00231505">
      <w:pPr>
        <w:rPr>
          <w:rFonts w:ascii="Arial" w:hAnsi="Arial" w:cs="Arial"/>
          <w:sz w:val="22"/>
          <w:szCs w:val="22"/>
        </w:rPr>
      </w:pPr>
      <w:r w:rsidRPr="00231505">
        <w:rPr>
          <w:rFonts w:ascii="Arial" w:hAnsi="Arial" w:cs="Arial"/>
          <w:sz w:val="22"/>
          <w:szCs w:val="22"/>
        </w:rPr>
        <w:t>Important note:</w:t>
      </w:r>
      <w:r>
        <w:rPr>
          <w:rFonts w:ascii="Arial" w:hAnsi="Arial" w:cs="Arial"/>
          <w:sz w:val="22"/>
          <w:szCs w:val="22"/>
        </w:rPr>
        <w:t xml:space="preserve"> The data element</w:t>
      </w:r>
      <w:r w:rsidRPr="00231505">
        <w:rPr>
          <w:rFonts w:ascii="Arial" w:hAnsi="Arial" w:cs="Arial"/>
          <w:sz w:val="22"/>
          <w:szCs w:val="22"/>
        </w:rPr>
        <w:t xml:space="preserve"> noted with a single asterisk on this C</w:t>
      </w:r>
      <w:r>
        <w:rPr>
          <w:rFonts w:ascii="Arial" w:hAnsi="Arial" w:cs="Arial"/>
          <w:sz w:val="22"/>
          <w:szCs w:val="22"/>
        </w:rPr>
        <w:t>RF Module is</w:t>
      </w:r>
      <w:r w:rsidRPr="00231505">
        <w:rPr>
          <w:rFonts w:ascii="Arial" w:hAnsi="Arial" w:cs="Arial"/>
          <w:sz w:val="22"/>
          <w:szCs w:val="22"/>
        </w:rPr>
        <w:t xml:space="preserve"> classified as Supplemental-Highly Recommended (i.e., strongly recommended for </w:t>
      </w:r>
      <w:r>
        <w:rPr>
          <w:rFonts w:ascii="Arial" w:hAnsi="Arial" w:cs="Arial"/>
          <w:sz w:val="22"/>
          <w:szCs w:val="22"/>
        </w:rPr>
        <w:t>ME/CFS Pediatric Pain</w:t>
      </w:r>
      <w:r w:rsidRPr="00231505">
        <w:rPr>
          <w:rFonts w:ascii="Arial" w:hAnsi="Arial" w:cs="Arial"/>
          <w:sz w:val="22"/>
          <w:szCs w:val="22"/>
        </w:rPr>
        <w:t xml:space="preserve"> clinical studies to collect). </w:t>
      </w:r>
      <w:r>
        <w:rPr>
          <w:rFonts w:ascii="Arial" w:hAnsi="Arial" w:cs="Arial"/>
          <w:sz w:val="22"/>
          <w:szCs w:val="22"/>
        </w:rPr>
        <w:t xml:space="preserve">All other </w:t>
      </w:r>
      <w:r w:rsidRPr="00231505">
        <w:rPr>
          <w:rFonts w:ascii="Arial" w:hAnsi="Arial" w:cs="Arial"/>
          <w:sz w:val="22"/>
          <w:szCs w:val="22"/>
        </w:rPr>
        <w:t xml:space="preserve">data elements are classified as supplemental (i.e., </w:t>
      </w:r>
      <w:proofErr w:type="spellStart"/>
      <w:proofErr w:type="gramStart"/>
      <w:r w:rsidRPr="00231505">
        <w:rPr>
          <w:rFonts w:ascii="Arial" w:hAnsi="Arial" w:cs="Arial"/>
          <w:sz w:val="22"/>
          <w:szCs w:val="22"/>
        </w:rPr>
        <w:t>non Core</w:t>
      </w:r>
      <w:proofErr w:type="spellEnd"/>
      <w:proofErr w:type="gramEnd"/>
      <w:r w:rsidRPr="00231505">
        <w:rPr>
          <w:rFonts w:ascii="Arial" w:hAnsi="Arial" w:cs="Arial"/>
          <w:sz w:val="22"/>
          <w:szCs w:val="22"/>
        </w:rPr>
        <w:t>) and should only be collected if the research team considers them appropriate for their study.</w:t>
      </w:r>
    </w:p>
    <w:p w:rsidR="00231505" w:rsidRPr="00231505" w:rsidRDefault="00231505" w:rsidP="00231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Data element is</w:t>
      </w:r>
      <w:r w:rsidRPr="00231505">
        <w:rPr>
          <w:rFonts w:ascii="Arial" w:hAnsi="Arial" w:cs="Arial"/>
          <w:sz w:val="22"/>
          <w:szCs w:val="22"/>
        </w:rPr>
        <w:t xml:space="preserve"> Supplemental-Highly Recommended. </w:t>
      </w:r>
    </w:p>
    <w:p w:rsidR="00231505" w:rsidRPr="00231505" w:rsidRDefault="00231505" w:rsidP="00231505">
      <w:pPr>
        <w:outlineLvl w:val="0"/>
        <w:rPr>
          <w:rFonts w:ascii="Arial" w:hAnsi="Arial" w:cs="Arial"/>
          <w:sz w:val="22"/>
          <w:szCs w:val="22"/>
        </w:rPr>
      </w:pPr>
      <w:r w:rsidRPr="00231505">
        <w:rPr>
          <w:rFonts w:ascii="Arial" w:hAnsi="Arial" w:cs="Arial"/>
          <w:sz w:val="22"/>
          <w:szCs w:val="22"/>
        </w:rPr>
        <w:t>All other data elements are supplemental.</w:t>
      </w:r>
    </w:p>
    <w:p w:rsidR="00231505" w:rsidRPr="00231505" w:rsidRDefault="00231505" w:rsidP="00231505">
      <w:pPr>
        <w:pStyle w:val="Heading2"/>
      </w:pPr>
      <w:r w:rsidRPr="00231505">
        <w:t>SPECIFIC INSTRUCTIONS</w:t>
      </w:r>
    </w:p>
    <w:p w:rsidR="00231505" w:rsidRDefault="00231505" w:rsidP="00231505">
      <w:pPr>
        <w:rPr>
          <w:rFonts w:ascii="Arial" w:hAnsi="Arial" w:cs="Arial"/>
          <w:i/>
          <w:sz w:val="22"/>
          <w:szCs w:val="22"/>
        </w:rPr>
      </w:pPr>
      <w:r w:rsidRPr="00231505">
        <w:rPr>
          <w:rFonts w:ascii="Arial" w:hAnsi="Arial" w:cs="Arial"/>
          <w:sz w:val="22"/>
          <w:szCs w:val="22"/>
        </w:rPr>
        <w:t>Please see the Data Dictionary for definitions for each of the data elements included in this CRF Module</w:t>
      </w:r>
      <w:r w:rsidRPr="00231505">
        <w:rPr>
          <w:rFonts w:ascii="Arial" w:hAnsi="Arial" w:cs="Arial"/>
          <w:i/>
          <w:sz w:val="22"/>
          <w:szCs w:val="22"/>
        </w:rPr>
        <w:t>.</w:t>
      </w:r>
    </w:p>
    <w:p w:rsidR="00150D6D" w:rsidRDefault="00150D6D" w:rsidP="00231505">
      <w:pPr>
        <w:rPr>
          <w:rFonts w:ascii="Arial" w:hAnsi="Arial" w:cs="Arial"/>
          <w:i/>
          <w:sz w:val="22"/>
          <w:szCs w:val="22"/>
        </w:rPr>
      </w:pPr>
    </w:p>
    <w:p w:rsidR="00150D6D" w:rsidRDefault="00150D6D" w:rsidP="00150D6D">
      <w:pPr>
        <w:pStyle w:val="Heading2"/>
      </w:pPr>
      <w:r>
        <w:t>References</w:t>
      </w:r>
    </w:p>
    <w:p w:rsidR="00150D6D" w:rsidRPr="00150D6D" w:rsidRDefault="00150D6D" w:rsidP="00150D6D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Wolfe F, et al. The </w:t>
      </w:r>
      <w:r w:rsidRPr="00150D6D">
        <w:rPr>
          <w:rFonts w:ascii="Arial" w:hAnsi="Arial" w:cs="Arial"/>
          <w:sz w:val="22"/>
          <w:szCs w:val="22"/>
        </w:rPr>
        <w:t>America</w:t>
      </w:r>
      <w:r>
        <w:rPr>
          <w:rFonts w:ascii="Arial" w:hAnsi="Arial" w:cs="Arial"/>
          <w:sz w:val="22"/>
          <w:szCs w:val="22"/>
        </w:rPr>
        <w:t>n College of Rheumatology 1990 Criteria for the Classification of Fibromyalgia: R</w:t>
      </w:r>
      <w:r w:rsidRPr="00150D6D">
        <w:rPr>
          <w:rFonts w:ascii="Arial" w:hAnsi="Arial" w:cs="Arial"/>
          <w:sz w:val="22"/>
          <w:szCs w:val="22"/>
        </w:rPr>
        <w:t>eport of the Multicenter Criteria Committee. Arthritis Rheum</w:t>
      </w:r>
      <w:r>
        <w:rPr>
          <w:rFonts w:ascii="Arial" w:hAnsi="Arial" w:cs="Arial"/>
          <w:sz w:val="22"/>
          <w:szCs w:val="22"/>
        </w:rPr>
        <w:t>.</w:t>
      </w:r>
      <w:r w:rsidRPr="00150D6D">
        <w:rPr>
          <w:rFonts w:ascii="Arial" w:hAnsi="Arial" w:cs="Arial"/>
          <w:sz w:val="22"/>
          <w:szCs w:val="22"/>
        </w:rPr>
        <w:t xml:space="preserve"> 1990;33</w:t>
      </w:r>
      <w:r>
        <w:rPr>
          <w:rFonts w:ascii="Arial" w:hAnsi="Arial" w:cs="Arial"/>
          <w:sz w:val="22"/>
          <w:szCs w:val="22"/>
        </w:rPr>
        <w:t>(2)</w:t>
      </w:r>
      <w:r w:rsidRPr="00150D6D">
        <w:rPr>
          <w:rFonts w:ascii="Arial" w:hAnsi="Arial" w:cs="Arial"/>
          <w:sz w:val="22"/>
          <w:szCs w:val="22"/>
        </w:rPr>
        <w:t>:160–</w:t>
      </w:r>
      <w:r>
        <w:rPr>
          <w:rFonts w:ascii="Arial" w:hAnsi="Arial" w:cs="Arial"/>
          <w:sz w:val="22"/>
          <w:szCs w:val="22"/>
        </w:rPr>
        <w:t>1</w:t>
      </w:r>
      <w:r w:rsidRPr="00150D6D">
        <w:rPr>
          <w:rFonts w:ascii="Arial" w:hAnsi="Arial" w:cs="Arial"/>
          <w:sz w:val="22"/>
          <w:szCs w:val="22"/>
        </w:rPr>
        <w:t>72.</w:t>
      </w:r>
    </w:p>
    <w:p w:rsidR="00150D6D" w:rsidRPr="00150D6D" w:rsidRDefault="00150D6D" w:rsidP="00150D6D">
      <w:pPr>
        <w:pStyle w:val="ListParagraph"/>
        <w:numPr>
          <w:ilvl w:val="1"/>
          <w:numId w:val="1"/>
        </w:numPr>
        <w:spacing w:line="240" w:lineRule="auto"/>
        <w:ind w:left="360"/>
        <w:rPr>
          <w:rFonts w:ascii="Arial" w:hAnsi="Arial" w:cs="Arial"/>
          <w:sz w:val="22"/>
          <w:szCs w:val="22"/>
        </w:rPr>
      </w:pPr>
      <w:r w:rsidRPr="00150D6D">
        <w:rPr>
          <w:rFonts w:ascii="Arial" w:hAnsi="Arial" w:cs="Arial"/>
          <w:sz w:val="22"/>
          <w:szCs w:val="22"/>
        </w:rPr>
        <w:t>Wolf F, et al.  The A</w:t>
      </w:r>
      <w:r>
        <w:rPr>
          <w:rFonts w:ascii="Arial" w:hAnsi="Arial" w:cs="Arial"/>
          <w:sz w:val="22"/>
          <w:szCs w:val="22"/>
        </w:rPr>
        <w:t>merican College of Rheumatology</w:t>
      </w:r>
      <w:r w:rsidRPr="00150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150D6D">
        <w:rPr>
          <w:rFonts w:ascii="Arial" w:hAnsi="Arial" w:cs="Arial"/>
          <w:sz w:val="22"/>
          <w:szCs w:val="22"/>
        </w:rPr>
        <w:t xml:space="preserve">reliminary </w:t>
      </w:r>
      <w:r>
        <w:rPr>
          <w:rFonts w:ascii="Arial" w:hAnsi="Arial" w:cs="Arial"/>
          <w:sz w:val="22"/>
          <w:szCs w:val="22"/>
        </w:rPr>
        <w:t>d</w:t>
      </w:r>
      <w:r w:rsidRPr="00150D6D">
        <w:rPr>
          <w:rFonts w:ascii="Arial" w:hAnsi="Arial" w:cs="Arial"/>
          <w:sz w:val="22"/>
          <w:szCs w:val="22"/>
        </w:rPr>
        <w:t xml:space="preserve">iagnostic </w:t>
      </w:r>
      <w:r>
        <w:rPr>
          <w:rFonts w:ascii="Arial" w:hAnsi="Arial" w:cs="Arial"/>
          <w:sz w:val="22"/>
          <w:szCs w:val="22"/>
        </w:rPr>
        <w:t>criteria for fibromyalgia and m</w:t>
      </w:r>
      <w:r w:rsidRPr="00150D6D">
        <w:rPr>
          <w:rFonts w:ascii="Arial" w:hAnsi="Arial" w:cs="Arial"/>
          <w:sz w:val="22"/>
          <w:szCs w:val="22"/>
        </w:rPr>
        <w:t>easurement of</w:t>
      </w:r>
      <w:r>
        <w:rPr>
          <w:rFonts w:ascii="Arial" w:hAnsi="Arial" w:cs="Arial"/>
          <w:sz w:val="22"/>
          <w:szCs w:val="22"/>
        </w:rPr>
        <w:t xml:space="preserve"> symptom s</w:t>
      </w:r>
      <w:r w:rsidRPr="00150D6D">
        <w:rPr>
          <w:rFonts w:ascii="Arial" w:hAnsi="Arial" w:cs="Arial"/>
          <w:sz w:val="22"/>
          <w:szCs w:val="22"/>
        </w:rPr>
        <w:t>eve</w:t>
      </w:r>
      <w:r>
        <w:rPr>
          <w:rFonts w:ascii="Arial" w:hAnsi="Arial" w:cs="Arial"/>
          <w:sz w:val="22"/>
          <w:szCs w:val="22"/>
        </w:rPr>
        <w:t>rity.  Arthritis Care Res</w:t>
      </w:r>
      <w:r w:rsidRPr="00150D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2010;</w:t>
      </w:r>
      <w:r w:rsidRPr="00150D6D">
        <w:rPr>
          <w:rFonts w:ascii="Arial" w:hAnsi="Arial" w:cs="Arial"/>
          <w:sz w:val="22"/>
          <w:szCs w:val="22"/>
        </w:rPr>
        <w:t>62</w:t>
      </w:r>
      <w:r>
        <w:rPr>
          <w:rFonts w:ascii="Arial" w:hAnsi="Arial" w:cs="Arial"/>
          <w:sz w:val="22"/>
          <w:szCs w:val="22"/>
        </w:rPr>
        <w:t>(</w:t>
      </w:r>
      <w:r w:rsidRPr="00150D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):</w:t>
      </w:r>
      <w:r w:rsidRPr="00150D6D">
        <w:rPr>
          <w:rFonts w:ascii="Arial" w:hAnsi="Arial" w:cs="Arial"/>
          <w:sz w:val="22"/>
          <w:szCs w:val="22"/>
        </w:rPr>
        <w:t>600–610</w:t>
      </w:r>
      <w:r>
        <w:rPr>
          <w:rFonts w:ascii="Arial" w:hAnsi="Arial" w:cs="Arial"/>
          <w:sz w:val="22"/>
          <w:szCs w:val="22"/>
        </w:rPr>
        <w:t>.</w:t>
      </w:r>
    </w:p>
    <w:p w:rsidR="00150D6D" w:rsidRPr="00150D6D" w:rsidRDefault="00150D6D" w:rsidP="00150D6D">
      <w:pPr>
        <w:pStyle w:val="ListParagraph"/>
        <w:numPr>
          <w:ilvl w:val="1"/>
          <w:numId w:val="1"/>
        </w:numPr>
        <w:spacing w:line="240" w:lineRule="auto"/>
        <w:ind w:left="360"/>
      </w:pPr>
      <w:r>
        <w:rPr>
          <w:rFonts w:ascii="Arial" w:hAnsi="Arial" w:cs="Arial"/>
          <w:sz w:val="22"/>
          <w:szCs w:val="22"/>
        </w:rPr>
        <w:t>Wolfe F, et al.</w:t>
      </w:r>
      <w:r w:rsidRPr="00150D6D">
        <w:rPr>
          <w:rFonts w:ascii="Arial" w:hAnsi="Arial" w:cs="Arial"/>
          <w:sz w:val="22"/>
          <w:szCs w:val="22"/>
        </w:rPr>
        <w:t xml:space="preserve"> 2016 Revisions to the 2010/2011 fibromyalgia diagnostic criteria.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Semin</w:t>
      </w:r>
      <w:proofErr w:type="spellEnd"/>
      <w:r>
        <w:rPr>
          <w:rFonts w:ascii="Arial" w:hAnsi="Arial" w:cs="Arial"/>
          <w:sz w:val="22"/>
          <w:szCs w:val="22"/>
        </w:rPr>
        <w:t xml:space="preserve"> Arthritis Rheum. 2016</w:t>
      </w:r>
      <w:r w:rsidRPr="00150D6D">
        <w:rPr>
          <w:rFonts w:ascii="Arial" w:hAnsi="Arial" w:cs="Arial"/>
          <w:sz w:val="22"/>
          <w:szCs w:val="22"/>
        </w:rPr>
        <w:t>;46(3):319-329.</w:t>
      </w:r>
      <w:r w:rsidRPr="00150D6D">
        <w:t xml:space="preserve"> </w:t>
      </w:r>
    </w:p>
    <w:p w:rsidR="00150D6D" w:rsidRPr="00231505" w:rsidRDefault="00150D6D" w:rsidP="00231505">
      <w:pPr>
        <w:rPr>
          <w:rFonts w:ascii="Arial" w:hAnsi="Arial" w:cs="Arial"/>
          <w:i/>
          <w:sz w:val="22"/>
          <w:szCs w:val="22"/>
        </w:rPr>
      </w:pPr>
    </w:p>
    <w:sectPr w:rsidR="00150D6D" w:rsidRPr="00231505" w:rsidSect="00023B62">
      <w:headerReference w:type="default" r:id="rId12"/>
      <w:pgSz w:w="12240" w:h="15840"/>
      <w:pgMar w:top="169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2" w:rsidRDefault="00023B62" w:rsidP="00023B62">
      <w:pPr>
        <w:spacing w:after="0" w:line="240" w:lineRule="auto"/>
      </w:pPr>
      <w:r>
        <w:separator/>
      </w:r>
    </w:p>
  </w:endnote>
  <w:endnote w:type="continuationSeparator" w:id="0">
    <w:p w:rsidR="00023B62" w:rsidRDefault="00023B62" w:rsidP="0002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2" w:rsidRDefault="00023B62">
    <w:pPr>
      <w:pStyle w:val="Footer"/>
    </w:pPr>
    <w:r w:rsidRPr="00E675AA">
      <w:rPr>
        <w:rFonts w:ascii="Arial" w:hAnsi="Arial" w:cs="Arial"/>
      </w:rPr>
      <w:t xml:space="preserve">ME/CFS Version </w:t>
    </w:r>
    <w:r w:rsidR="00147F9D">
      <w:rPr>
        <w:rFonts w:ascii="Arial" w:hAnsi="Arial" w:cs="Arial"/>
      </w:rPr>
      <w:t>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3476BF">
      <w:rPr>
        <w:rFonts w:ascii="Arial" w:hAnsi="Arial" w:cs="Arial"/>
        <w:noProof/>
      </w:rPr>
      <w:t>1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3476BF">
      <w:rPr>
        <w:rFonts w:ascii="Arial" w:hAnsi="Arial" w:cs="Arial"/>
        <w:noProof/>
      </w:rPr>
      <w:t>3</w:t>
    </w:r>
    <w:r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2" w:rsidRDefault="00023B62" w:rsidP="00023B62">
      <w:pPr>
        <w:spacing w:after="0" w:line="240" w:lineRule="auto"/>
      </w:pPr>
      <w:r>
        <w:separator/>
      </w:r>
    </w:p>
  </w:footnote>
  <w:footnote w:type="continuationSeparator" w:id="0">
    <w:p w:rsidR="00023B62" w:rsidRDefault="00023B62" w:rsidP="0002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2" w:rsidRDefault="00023B62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</w:p>
  <w:p w:rsidR="00023B62" w:rsidRDefault="00023B62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  <w:r>
      <w:rPr>
        <w:rFonts w:ascii="Arial" w:eastAsia="Arial" w:hAnsi="Arial" w:cs="Arial"/>
        <w:b/>
        <w:sz w:val="28"/>
        <w:szCs w:val="28"/>
        <w:lang w:val="en"/>
      </w:rPr>
      <w:t>Pain Assessment</w:t>
    </w:r>
  </w:p>
  <w:p w:rsidR="00023B62" w:rsidRPr="00E675AA" w:rsidRDefault="00023B62" w:rsidP="00023B62">
    <w:pP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 w:rsidRPr="00E675AA">
      <w:rPr>
        <w:rFonts w:ascii="Arial" w:eastAsia="Arial" w:hAnsi="Arial" w:cs="Arial"/>
        <w:i/>
      </w:rPr>
      <w:t xml:space="preserve"> [Study Name/ID pre-filled]</w:t>
    </w:r>
    <w:r w:rsidRPr="00E675AA">
      <w:rPr>
        <w:rFonts w:ascii="Arial" w:eastAsia="Arial" w:hAnsi="Arial" w:cs="Arial"/>
      </w:rPr>
      <w:tab/>
      <w:t>Site Name:</w:t>
    </w:r>
  </w:p>
  <w:p w:rsidR="00023B62" w:rsidRPr="00E675AA" w:rsidRDefault="00023B62" w:rsidP="00023B62">
    <w:pP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 w:rsidRPr="00E675AA">
      <w:rPr>
        <w:rFonts w:ascii="Arial" w:eastAsia="Arial" w:hAnsi="Arial" w:cs="Arial"/>
      </w:rP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05" w:rsidRDefault="00231505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</w:p>
  <w:p w:rsidR="00231505" w:rsidRDefault="00231505" w:rsidP="00023B62">
    <w:pPr>
      <w:tabs>
        <w:tab w:val="left" w:pos="6506"/>
      </w:tabs>
      <w:spacing w:before="120" w:after="120" w:line="240" w:lineRule="auto"/>
      <w:ind w:right="-907"/>
      <w:jc w:val="center"/>
      <w:rPr>
        <w:rFonts w:ascii="Arial" w:eastAsia="Arial" w:hAnsi="Arial" w:cs="Arial"/>
        <w:b/>
        <w:sz w:val="28"/>
        <w:szCs w:val="28"/>
        <w:lang w:val="en"/>
      </w:rPr>
    </w:pPr>
    <w:r>
      <w:rPr>
        <w:rFonts w:ascii="Arial" w:eastAsia="Arial" w:hAnsi="Arial" w:cs="Arial"/>
        <w:b/>
        <w:sz w:val="28"/>
        <w:szCs w:val="28"/>
        <w:lang w:val="en"/>
      </w:rPr>
      <w:t>Pain Assessment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B70"/>
    <w:multiLevelType w:val="multilevel"/>
    <w:tmpl w:val="8B26CDD0"/>
    <w:lvl w:ilvl="0">
      <w:start w:val="1"/>
      <w:numFmt w:val="bullet"/>
      <w:lvlText w:val="●"/>
      <w:lvlJc w:val="left"/>
      <w:pPr>
        <w:ind w:left="11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96"/>
    <w:rsid w:val="000064A4"/>
    <w:rsid w:val="00023B62"/>
    <w:rsid w:val="0007028D"/>
    <w:rsid w:val="000C7F9C"/>
    <w:rsid w:val="00147F9D"/>
    <w:rsid w:val="00150D6D"/>
    <w:rsid w:val="001B56AE"/>
    <w:rsid w:val="00231505"/>
    <w:rsid w:val="002D4B4F"/>
    <w:rsid w:val="002F36F3"/>
    <w:rsid w:val="003476BF"/>
    <w:rsid w:val="00816AAB"/>
    <w:rsid w:val="008A6732"/>
    <w:rsid w:val="00DB1696"/>
    <w:rsid w:val="00E57D5B"/>
    <w:rsid w:val="00E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ADBA"/>
  <w15:chartTrackingRefBased/>
  <w15:docId w15:val="{0C1146C5-554E-4424-B493-64DC8B6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23B62"/>
    <w:pPr>
      <w:pBdr>
        <w:top w:val="nil"/>
        <w:left w:val="nil"/>
        <w:bottom w:val="nil"/>
        <w:right w:val="nil"/>
        <w:between w:val="nil"/>
      </w:pBdr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231505"/>
    <w:pPr>
      <w:keepNext/>
      <w:tabs>
        <w:tab w:val="left" w:pos="6506"/>
      </w:tabs>
      <w:spacing w:before="240" w:after="60" w:line="240" w:lineRule="auto"/>
      <w:outlineLvl w:val="1"/>
    </w:pPr>
    <w:rPr>
      <w:rFonts w:ascii="Arial" w:eastAsia="Arial" w:hAnsi="Arial" w:cs="Arial"/>
      <w:small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62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62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31505"/>
    <w:rPr>
      <w:rFonts w:ascii="Arial" w:eastAsia="Arial" w:hAnsi="Arial" w:cs="Arial"/>
      <w:smallCaps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15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sp-pain.org/files/Content/ContentFolders/Resources2/FPSR/facepainscale_english_eng-au-ca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Katelyn Gay</cp:lastModifiedBy>
  <cp:revision>4</cp:revision>
  <dcterms:created xsi:type="dcterms:W3CDTF">2018-05-11T16:45:00Z</dcterms:created>
  <dcterms:modified xsi:type="dcterms:W3CDTF">2018-05-11T19:24:00Z</dcterms:modified>
</cp:coreProperties>
</file>